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5D26" w14:textId="77777777" w:rsidR="00750F41" w:rsidRPr="00492FE6" w:rsidRDefault="00750F41" w:rsidP="00750F41">
      <w:pPr>
        <w:jc w:val="center"/>
        <w:rPr>
          <w:rFonts w:ascii="Arial" w:eastAsia="Times New Roman" w:hAnsi="Arial" w:cs="Arial"/>
          <w:b/>
          <w:sz w:val="40"/>
          <w:szCs w:val="28"/>
        </w:rPr>
      </w:pPr>
      <w:r w:rsidRPr="00492FE6">
        <w:rPr>
          <w:rFonts w:ascii="Arial" w:eastAsia="Times New Roman" w:hAnsi="Arial" w:cs="Arial"/>
          <w:b/>
          <w:sz w:val="40"/>
          <w:szCs w:val="28"/>
        </w:rPr>
        <w:t>PROVINCIAL ASSEMBLY OF THE PUNJAB</w:t>
      </w:r>
    </w:p>
    <w:p w14:paraId="02055A1E" w14:textId="77777777" w:rsidR="00750F41" w:rsidRPr="00492FE6" w:rsidRDefault="00750F41" w:rsidP="00750F41">
      <w:pPr>
        <w:spacing w:before="60" w:after="60"/>
        <w:jc w:val="center"/>
        <w:rPr>
          <w:rFonts w:ascii="Arial" w:eastAsia="Times New Roman" w:hAnsi="Arial" w:cs="Arial"/>
          <w:b/>
          <w:sz w:val="28"/>
        </w:rPr>
      </w:pPr>
      <w:r w:rsidRPr="00492FE6">
        <w:rPr>
          <w:rFonts w:ascii="Arial" w:eastAsia="Times New Roman" w:hAnsi="Arial" w:cs="Arial"/>
          <w:b/>
          <w:sz w:val="28"/>
        </w:rPr>
        <w:t>N O T I F I C A T I O N</w:t>
      </w:r>
    </w:p>
    <w:p w14:paraId="225EE62D" w14:textId="3CB534DD" w:rsidR="00750F41" w:rsidRPr="00B971AF" w:rsidRDefault="007C7E6D" w:rsidP="00FD2AB8">
      <w:pPr>
        <w:spacing w:before="120" w:after="120"/>
        <w:jc w:val="center"/>
        <w:rPr>
          <w:rFonts w:ascii="Arial" w:eastAsia="Times New Roman" w:hAnsi="Arial" w:cs="Arial"/>
          <w:b/>
          <w:sz w:val="28"/>
        </w:rPr>
      </w:pPr>
      <w:r w:rsidRPr="00B971AF">
        <w:rPr>
          <w:rFonts w:ascii="Arial" w:eastAsia="Times New Roman" w:hAnsi="Arial" w:cs="Arial"/>
          <w:b/>
          <w:sz w:val="28"/>
        </w:rPr>
        <w:t>2</w:t>
      </w:r>
      <w:r w:rsidR="00FD2AB8" w:rsidRPr="00B971AF">
        <w:rPr>
          <w:rFonts w:ascii="Arial" w:eastAsia="Times New Roman" w:hAnsi="Arial" w:cs="Arial"/>
          <w:b/>
          <w:sz w:val="28"/>
        </w:rPr>
        <w:t>7</w:t>
      </w:r>
      <w:r w:rsidR="00750F41" w:rsidRPr="00B971AF">
        <w:rPr>
          <w:rFonts w:ascii="Arial" w:eastAsia="Times New Roman" w:hAnsi="Arial" w:cs="Arial"/>
          <w:b/>
          <w:sz w:val="28"/>
        </w:rPr>
        <w:t xml:space="preserve"> </w:t>
      </w:r>
      <w:r w:rsidRPr="00B971AF">
        <w:rPr>
          <w:rFonts w:ascii="Arial" w:eastAsia="Times New Roman" w:hAnsi="Arial" w:cs="Arial"/>
          <w:b/>
          <w:sz w:val="28"/>
        </w:rPr>
        <w:t xml:space="preserve">April </w:t>
      </w:r>
      <w:r w:rsidR="00750F41" w:rsidRPr="00B971AF">
        <w:rPr>
          <w:rFonts w:ascii="Arial" w:eastAsia="Times New Roman" w:hAnsi="Arial" w:cs="Arial"/>
          <w:b/>
          <w:sz w:val="28"/>
        </w:rPr>
        <w:t>2018</w:t>
      </w:r>
    </w:p>
    <w:p w14:paraId="2DB10572" w14:textId="3A8C9242" w:rsidR="00750F41" w:rsidRPr="00492FE6" w:rsidRDefault="00750F41" w:rsidP="00152023">
      <w:pPr>
        <w:tabs>
          <w:tab w:val="left" w:pos="3960"/>
        </w:tabs>
        <w:jc w:val="both"/>
        <w:rPr>
          <w:rFonts w:ascii="Arial" w:eastAsia="Times New Roman" w:hAnsi="Arial" w:cs="Arial"/>
        </w:rPr>
      </w:pPr>
      <w:proofErr w:type="spellStart"/>
      <w:proofErr w:type="gramStart"/>
      <w:r w:rsidRPr="00492FE6">
        <w:rPr>
          <w:rFonts w:ascii="Arial" w:eastAsia="Times New Roman" w:hAnsi="Arial" w:cs="Arial"/>
          <w:b/>
        </w:rPr>
        <w:t>No.PAP</w:t>
      </w:r>
      <w:proofErr w:type="spellEnd"/>
      <w:r w:rsidRPr="00492FE6">
        <w:rPr>
          <w:rFonts w:ascii="Arial" w:eastAsia="Times New Roman" w:hAnsi="Arial" w:cs="Arial"/>
          <w:b/>
        </w:rPr>
        <w:t>/</w:t>
      </w:r>
      <w:proofErr w:type="spellStart"/>
      <w:r w:rsidRPr="00492FE6">
        <w:rPr>
          <w:rFonts w:ascii="Arial" w:eastAsia="Times New Roman" w:hAnsi="Arial" w:cs="Arial"/>
          <w:b/>
        </w:rPr>
        <w:t>Legis</w:t>
      </w:r>
      <w:proofErr w:type="spellEnd"/>
      <w:r w:rsidRPr="00492FE6">
        <w:rPr>
          <w:rFonts w:ascii="Arial" w:eastAsia="Times New Roman" w:hAnsi="Arial" w:cs="Arial"/>
          <w:b/>
        </w:rPr>
        <w:t>-2(</w:t>
      </w:r>
      <w:r w:rsidR="00152023">
        <w:rPr>
          <w:rFonts w:ascii="Arial" w:eastAsia="Times New Roman" w:hAnsi="Arial" w:cs="Arial"/>
          <w:b/>
        </w:rPr>
        <w:t>190</w:t>
      </w:r>
      <w:r w:rsidRPr="00492FE6">
        <w:rPr>
          <w:rFonts w:ascii="Arial" w:eastAsia="Times New Roman" w:hAnsi="Arial" w:cs="Arial"/>
          <w:b/>
        </w:rPr>
        <w:t>)/2018/</w:t>
      </w:r>
      <w:r w:rsidR="00152023">
        <w:rPr>
          <w:rFonts w:ascii="Arial" w:eastAsia="Times New Roman" w:hAnsi="Arial" w:cs="Arial"/>
          <w:b/>
        </w:rPr>
        <w:t>1744</w:t>
      </w:r>
      <w:r w:rsidRPr="00492FE6">
        <w:rPr>
          <w:rFonts w:ascii="Arial" w:eastAsia="Times New Roman" w:hAnsi="Arial" w:cs="Arial"/>
          <w:b/>
        </w:rPr>
        <w:t>.</w:t>
      </w:r>
      <w:proofErr w:type="gramEnd"/>
      <w:r w:rsidRPr="00492FE6">
        <w:rPr>
          <w:rFonts w:ascii="Arial" w:eastAsia="Times New Roman" w:hAnsi="Arial" w:cs="Arial"/>
          <w:b/>
        </w:rPr>
        <w:tab/>
      </w:r>
      <w:r w:rsidRPr="00492FE6">
        <w:rPr>
          <w:rFonts w:ascii="Arial" w:eastAsia="Times New Roman" w:hAnsi="Arial" w:cs="Arial"/>
        </w:rPr>
        <w:t xml:space="preserve">The following Bill, which was introduced in the Provincial Assembly of the Punjab on </w:t>
      </w:r>
      <w:r w:rsidR="00FD2AB8">
        <w:rPr>
          <w:rFonts w:ascii="Arial" w:eastAsia="Times New Roman" w:hAnsi="Arial" w:cs="Arial"/>
        </w:rPr>
        <w:t>Friday</w:t>
      </w:r>
      <w:r w:rsidRPr="003D5869">
        <w:rPr>
          <w:rFonts w:ascii="Arial" w:eastAsia="Times New Roman" w:hAnsi="Arial" w:cs="Arial"/>
        </w:rPr>
        <w:t xml:space="preserve">, </w:t>
      </w:r>
      <w:r w:rsidR="007C7E6D" w:rsidRPr="003D5869">
        <w:rPr>
          <w:rFonts w:ascii="Arial" w:eastAsia="Times New Roman" w:hAnsi="Arial" w:cs="Arial"/>
        </w:rPr>
        <w:t>April 2</w:t>
      </w:r>
      <w:r w:rsidR="00FD2AB8" w:rsidRPr="003D5869">
        <w:rPr>
          <w:rFonts w:ascii="Arial" w:eastAsia="Times New Roman" w:hAnsi="Arial" w:cs="Arial"/>
        </w:rPr>
        <w:t>7</w:t>
      </w:r>
      <w:r w:rsidRPr="003D5869">
        <w:rPr>
          <w:rFonts w:ascii="Arial" w:eastAsia="Times New Roman" w:hAnsi="Arial" w:cs="Arial"/>
        </w:rPr>
        <w:t>, 2018</w:t>
      </w:r>
      <w:r w:rsidRPr="00492FE6">
        <w:rPr>
          <w:rFonts w:ascii="Arial" w:eastAsia="Times New Roman" w:hAnsi="Arial" w:cs="Arial"/>
        </w:rPr>
        <w:t>, is hereby published for general information under rule 93(1) of the Rules of Procedure of the Provincial Assembly of the Punjab, 1997:</w:t>
      </w:r>
    </w:p>
    <w:p w14:paraId="7B2AC0A0" w14:textId="77777777" w:rsidR="00750F41" w:rsidRPr="00492FE6" w:rsidRDefault="00750F41" w:rsidP="00750F41">
      <w:pPr>
        <w:jc w:val="center"/>
        <w:rPr>
          <w:rFonts w:ascii="Arial" w:eastAsia="Times New Roman" w:hAnsi="Arial" w:cs="Arial"/>
          <w:b/>
          <w:sz w:val="26"/>
          <w:szCs w:val="26"/>
        </w:rPr>
      </w:pPr>
    </w:p>
    <w:p w14:paraId="322CAEA4" w14:textId="52C51BE8" w:rsidR="00750F41" w:rsidRPr="00F677A4" w:rsidRDefault="00750F41" w:rsidP="00750F41">
      <w:pPr>
        <w:jc w:val="center"/>
        <w:rPr>
          <w:rFonts w:ascii="Arial" w:eastAsia="Times New Roman" w:hAnsi="Arial" w:cs="Arial"/>
          <w:b/>
          <w:sz w:val="32"/>
          <w:szCs w:val="32"/>
        </w:rPr>
      </w:pPr>
      <w:r w:rsidRPr="00F677A4">
        <w:rPr>
          <w:rFonts w:ascii="Arial" w:eastAsia="Times New Roman" w:hAnsi="Arial" w:cs="Arial"/>
          <w:b/>
          <w:sz w:val="32"/>
          <w:szCs w:val="32"/>
        </w:rPr>
        <w:t xml:space="preserve">THE </w:t>
      </w:r>
      <w:r w:rsidRPr="00750F41">
        <w:rPr>
          <w:rFonts w:ascii="Arial" w:eastAsia="Times New Roman" w:hAnsi="Arial" w:cs="Arial"/>
          <w:b/>
          <w:sz w:val="32"/>
          <w:szCs w:val="32"/>
        </w:rPr>
        <w:t>EXPLOSIVE SUBSTANCES (PUNJAB AMENDMENT)</w:t>
      </w:r>
      <w:r w:rsidRPr="00F677A4">
        <w:rPr>
          <w:rFonts w:ascii="Arial" w:eastAsia="Times New Roman" w:hAnsi="Arial" w:cs="Arial"/>
          <w:b/>
          <w:sz w:val="32"/>
          <w:szCs w:val="32"/>
        </w:rPr>
        <w:t xml:space="preserve"> BILL 2018</w:t>
      </w:r>
    </w:p>
    <w:p w14:paraId="77348E6F" w14:textId="77777777" w:rsidR="00750F41" w:rsidRPr="00492FE6" w:rsidRDefault="00750F41" w:rsidP="00750F41">
      <w:pPr>
        <w:tabs>
          <w:tab w:val="left" w:pos="360"/>
        </w:tabs>
        <w:ind w:left="360" w:hanging="360"/>
        <w:jc w:val="center"/>
        <w:rPr>
          <w:rFonts w:ascii="Arial" w:eastAsia="Times New Roman" w:hAnsi="Arial" w:cs="Arial"/>
          <w:b/>
          <w:sz w:val="18"/>
          <w:szCs w:val="18"/>
        </w:rPr>
      </w:pPr>
    </w:p>
    <w:p w14:paraId="364935C1" w14:textId="193B3302" w:rsidR="00750F41" w:rsidRPr="00492FE6" w:rsidRDefault="00750F41" w:rsidP="00FD2AB8">
      <w:pPr>
        <w:tabs>
          <w:tab w:val="left" w:pos="360"/>
        </w:tabs>
        <w:ind w:left="360" w:hanging="360"/>
        <w:jc w:val="center"/>
        <w:rPr>
          <w:rFonts w:ascii="Arial" w:eastAsia="Times New Roman" w:hAnsi="Arial" w:cs="Arial"/>
          <w:b/>
          <w:sz w:val="28"/>
          <w:szCs w:val="28"/>
        </w:rPr>
      </w:pPr>
      <w:r w:rsidRPr="00492FE6">
        <w:rPr>
          <w:rFonts w:ascii="Arial" w:eastAsia="Times New Roman" w:hAnsi="Arial" w:cs="Arial"/>
          <w:b/>
          <w:sz w:val="28"/>
          <w:szCs w:val="28"/>
        </w:rPr>
        <w:t xml:space="preserve">Bill No. </w:t>
      </w:r>
      <w:r>
        <w:rPr>
          <w:rFonts w:ascii="Arial" w:eastAsia="Times New Roman" w:hAnsi="Arial" w:cs="Arial"/>
          <w:b/>
          <w:sz w:val="28"/>
          <w:szCs w:val="28"/>
        </w:rPr>
        <w:t>1</w:t>
      </w:r>
      <w:r w:rsidR="00FD2AB8">
        <w:rPr>
          <w:rFonts w:ascii="Arial" w:eastAsia="Times New Roman" w:hAnsi="Arial" w:cs="Arial"/>
          <w:b/>
          <w:sz w:val="28"/>
          <w:szCs w:val="28"/>
        </w:rPr>
        <w:t>4</w:t>
      </w:r>
      <w:r w:rsidRPr="00492FE6">
        <w:rPr>
          <w:rFonts w:ascii="Arial" w:eastAsia="Times New Roman" w:hAnsi="Arial" w:cs="Arial"/>
          <w:b/>
          <w:sz w:val="28"/>
          <w:szCs w:val="28"/>
        </w:rPr>
        <w:t xml:space="preserve"> of 2018</w:t>
      </w:r>
    </w:p>
    <w:p w14:paraId="31A009A7" w14:textId="77777777" w:rsidR="00750F41" w:rsidRPr="00492FE6" w:rsidRDefault="00750F41" w:rsidP="00750F41">
      <w:pPr>
        <w:jc w:val="center"/>
        <w:rPr>
          <w:rFonts w:ascii="Arial" w:eastAsia="Times New Roman" w:hAnsi="Arial" w:cs="Arial"/>
          <w:b/>
        </w:rPr>
      </w:pPr>
    </w:p>
    <w:p w14:paraId="639F0BA8" w14:textId="77777777" w:rsidR="00750F41" w:rsidRPr="00D5108F" w:rsidRDefault="00750F41" w:rsidP="00750F41">
      <w:pPr>
        <w:jc w:val="center"/>
        <w:rPr>
          <w:rFonts w:asciiTheme="minorBidi" w:hAnsiTheme="minorBidi"/>
          <w:bCs/>
        </w:rPr>
      </w:pPr>
      <w:r w:rsidRPr="00D5108F">
        <w:rPr>
          <w:rFonts w:asciiTheme="minorBidi" w:hAnsiTheme="minorBidi"/>
          <w:bCs/>
        </w:rPr>
        <w:t>A</w:t>
      </w:r>
    </w:p>
    <w:p w14:paraId="678F0A84" w14:textId="77777777" w:rsidR="00750F41" w:rsidRPr="00D5108F" w:rsidRDefault="00750F41" w:rsidP="00750F41">
      <w:pPr>
        <w:jc w:val="center"/>
        <w:rPr>
          <w:rFonts w:asciiTheme="minorBidi" w:hAnsiTheme="minorBidi"/>
          <w:bCs/>
        </w:rPr>
      </w:pPr>
      <w:r w:rsidRPr="00D5108F">
        <w:rPr>
          <w:rFonts w:asciiTheme="minorBidi" w:hAnsiTheme="minorBidi"/>
          <w:bCs/>
        </w:rPr>
        <w:t>BILL</w:t>
      </w:r>
    </w:p>
    <w:p w14:paraId="135B3DD0" w14:textId="77777777" w:rsidR="007C7E6D" w:rsidRPr="007C7E6D" w:rsidRDefault="007C7E6D" w:rsidP="007C7E6D">
      <w:pPr>
        <w:tabs>
          <w:tab w:val="left" w:pos="720"/>
        </w:tabs>
        <w:spacing w:before="60" w:after="60"/>
        <w:jc w:val="center"/>
        <w:rPr>
          <w:rFonts w:asciiTheme="minorBidi" w:hAnsiTheme="minorBidi"/>
          <w:i/>
        </w:rPr>
      </w:pPr>
      <w:proofErr w:type="gramStart"/>
      <w:r w:rsidRPr="007C7E6D">
        <w:rPr>
          <w:rFonts w:asciiTheme="minorBidi" w:hAnsiTheme="minorBidi"/>
          <w:i/>
          <w:iCs/>
          <w:color w:val="030C0F"/>
        </w:rPr>
        <w:t>to</w:t>
      </w:r>
      <w:proofErr w:type="gramEnd"/>
      <w:r w:rsidRPr="007C7E6D">
        <w:rPr>
          <w:rFonts w:asciiTheme="minorBidi" w:hAnsiTheme="minorBidi"/>
          <w:i/>
          <w:iCs/>
          <w:color w:val="030C0F"/>
        </w:rPr>
        <w:t xml:space="preserve"> amend the Explosive Substances Act, 1908.</w:t>
      </w:r>
    </w:p>
    <w:p w14:paraId="2E5F09FD" w14:textId="77777777" w:rsidR="007C7E6D" w:rsidRPr="007C7E6D" w:rsidRDefault="007C7E6D" w:rsidP="007C7E6D">
      <w:pPr>
        <w:jc w:val="both"/>
        <w:rPr>
          <w:rFonts w:asciiTheme="minorBidi" w:hAnsiTheme="minorBidi"/>
        </w:rPr>
      </w:pPr>
      <w:r w:rsidRPr="007C7E6D">
        <w:rPr>
          <w:rFonts w:asciiTheme="minorBidi" w:hAnsiTheme="minorBidi"/>
        </w:rPr>
        <w:t xml:space="preserve">It is necessary further to amend the </w:t>
      </w:r>
      <w:r w:rsidRPr="007C7E6D">
        <w:rPr>
          <w:rFonts w:asciiTheme="minorBidi" w:hAnsiTheme="minorBidi"/>
          <w:iCs/>
          <w:color w:val="030C0F"/>
        </w:rPr>
        <w:t xml:space="preserve">Explosive Substances Act, 1908 </w:t>
      </w:r>
      <w:r w:rsidRPr="007C7E6D">
        <w:rPr>
          <w:rFonts w:asciiTheme="minorBidi" w:hAnsiTheme="minorBidi"/>
          <w:i/>
          <w:iCs/>
          <w:color w:val="030C0F"/>
        </w:rPr>
        <w:t>(VI of 1908)</w:t>
      </w:r>
      <w:r w:rsidRPr="007C7E6D">
        <w:rPr>
          <w:rFonts w:asciiTheme="minorBidi" w:hAnsiTheme="minorBidi"/>
          <w:iCs/>
          <w:color w:val="030C0F"/>
        </w:rPr>
        <w:t xml:space="preserve"> </w:t>
      </w:r>
      <w:r w:rsidRPr="007C7E6D">
        <w:rPr>
          <w:rFonts w:asciiTheme="minorBidi" w:hAnsiTheme="minorBidi"/>
        </w:rPr>
        <w:t xml:space="preserve">for purposes hereinafter appearing. </w:t>
      </w:r>
    </w:p>
    <w:p w14:paraId="0F0EF5F2" w14:textId="77777777" w:rsidR="007C7E6D" w:rsidRPr="007C7E6D" w:rsidRDefault="007C7E6D" w:rsidP="007C7E6D">
      <w:pPr>
        <w:spacing w:before="120" w:after="120"/>
        <w:jc w:val="both"/>
        <w:rPr>
          <w:rFonts w:asciiTheme="minorBidi" w:hAnsiTheme="minorBidi"/>
        </w:rPr>
      </w:pPr>
      <w:r w:rsidRPr="007C7E6D">
        <w:rPr>
          <w:rFonts w:asciiTheme="minorBidi" w:hAnsiTheme="minorBidi"/>
        </w:rPr>
        <w:t xml:space="preserve">Be it enacted by Provincial Assembly of the Punjab as follows: </w:t>
      </w:r>
    </w:p>
    <w:p w14:paraId="4BFDFFE2" w14:textId="77777777" w:rsidR="007C7E6D" w:rsidRPr="007C7E6D" w:rsidRDefault="007C7E6D" w:rsidP="007C7E6D">
      <w:pPr>
        <w:jc w:val="both"/>
        <w:rPr>
          <w:rFonts w:asciiTheme="minorBidi" w:hAnsiTheme="minorBidi"/>
        </w:rPr>
      </w:pPr>
      <w:r w:rsidRPr="007C7E6D">
        <w:rPr>
          <w:rFonts w:asciiTheme="minorBidi" w:hAnsiTheme="minorBidi"/>
          <w:b/>
        </w:rPr>
        <w:t xml:space="preserve">1. </w:t>
      </w:r>
      <w:r w:rsidRPr="007C7E6D">
        <w:rPr>
          <w:rFonts w:asciiTheme="minorBidi" w:hAnsiTheme="minorBidi"/>
          <w:b/>
        </w:rPr>
        <w:tab/>
        <w:t>Short title and commencement</w:t>
      </w:r>
      <w:proofErr w:type="gramStart"/>
      <w:r w:rsidRPr="007C7E6D">
        <w:rPr>
          <w:rFonts w:asciiTheme="minorBidi" w:hAnsiTheme="minorBidi"/>
        </w:rPr>
        <w:t>.–</w:t>
      </w:r>
      <w:proofErr w:type="gramEnd"/>
      <w:r w:rsidRPr="007C7E6D">
        <w:rPr>
          <w:rFonts w:asciiTheme="minorBidi" w:hAnsiTheme="minorBidi"/>
        </w:rPr>
        <w:t xml:space="preserve"> (1) This Act may be cited as the </w:t>
      </w:r>
      <w:r w:rsidRPr="007C7E6D">
        <w:rPr>
          <w:rFonts w:asciiTheme="minorBidi" w:hAnsiTheme="minorBidi"/>
          <w:iCs/>
          <w:color w:val="030C0F"/>
        </w:rPr>
        <w:t>Explosive Substances (Punjab Amendment) Act 2018</w:t>
      </w:r>
      <w:r w:rsidRPr="007C7E6D">
        <w:rPr>
          <w:rFonts w:asciiTheme="minorBidi" w:hAnsiTheme="minorBidi"/>
        </w:rPr>
        <w:t xml:space="preserve">. </w:t>
      </w:r>
    </w:p>
    <w:p w14:paraId="6A4E5911" w14:textId="77777777" w:rsidR="007C7E6D" w:rsidRPr="007C7E6D" w:rsidRDefault="007C7E6D" w:rsidP="007C7E6D">
      <w:pPr>
        <w:ind w:firstLine="720"/>
        <w:jc w:val="both"/>
        <w:rPr>
          <w:rFonts w:asciiTheme="minorBidi" w:hAnsiTheme="minorBidi"/>
        </w:rPr>
      </w:pPr>
      <w:r w:rsidRPr="007C7E6D">
        <w:rPr>
          <w:rFonts w:asciiTheme="minorBidi" w:hAnsiTheme="minorBidi"/>
        </w:rPr>
        <w:t xml:space="preserve">(2) </w:t>
      </w:r>
      <w:r w:rsidRPr="007C7E6D">
        <w:rPr>
          <w:rFonts w:asciiTheme="minorBidi" w:hAnsiTheme="minorBidi"/>
        </w:rPr>
        <w:tab/>
        <w:t xml:space="preserve">It shall come into force at once. </w:t>
      </w:r>
    </w:p>
    <w:p w14:paraId="3520C028" w14:textId="77777777" w:rsidR="007C7E6D" w:rsidRDefault="007C7E6D" w:rsidP="007C7E6D">
      <w:pPr>
        <w:pStyle w:val="ListParagraph"/>
        <w:widowControl w:val="0"/>
        <w:autoSpaceDE w:val="0"/>
        <w:autoSpaceDN w:val="0"/>
        <w:adjustRightInd w:val="0"/>
        <w:ind w:left="0"/>
        <w:contextualSpacing w:val="0"/>
        <w:jc w:val="both"/>
        <w:rPr>
          <w:rFonts w:asciiTheme="minorBidi" w:hAnsiTheme="minorBidi"/>
          <w:b/>
          <w:bCs/>
          <w:color w:val="030C0F"/>
        </w:rPr>
      </w:pPr>
    </w:p>
    <w:p w14:paraId="5ABBC474" w14:textId="77777777" w:rsidR="007C7E6D" w:rsidRPr="007C7E6D" w:rsidRDefault="007C7E6D" w:rsidP="007C7E6D">
      <w:pPr>
        <w:pStyle w:val="ListParagraph"/>
        <w:widowControl w:val="0"/>
        <w:autoSpaceDE w:val="0"/>
        <w:autoSpaceDN w:val="0"/>
        <w:adjustRightInd w:val="0"/>
        <w:ind w:left="0"/>
        <w:contextualSpacing w:val="0"/>
        <w:jc w:val="both"/>
        <w:rPr>
          <w:rFonts w:asciiTheme="minorBidi" w:hAnsiTheme="minorBidi"/>
          <w:iCs/>
          <w:color w:val="030C0F"/>
        </w:rPr>
      </w:pPr>
      <w:r w:rsidRPr="007C7E6D">
        <w:rPr>
          <w:rFonts w:asciiTheme="minorBidi" w:hAnsiTheme="minorBidi"/>
          <w:b/>
          <w:bCs/>
          <w:color w:val="030C0F"/>
        </w:rPr>
        <w:t>2.</w:t>
      </w:r>
      <w:r w:rsidRPr="007C7E6D">
        <w:rPr>
          <w:rFonts w:asciiTheme="minorBidi" w:hAnsiTheme="minorBidi"/>
          <w:b/>
          <w:bCs/>
          <w:color w:val="030C0F"/>
        </w:rPr>
        <w:tab/>
        <w:t>Amendment in section 7 of Act VI of 1908</w:t>
      </w:r>
      <w:r w:rsidRPr="007C7E6D">
        <w:rPr>
          <w:rFonts w:asciiTheme="minorBidi" w:hAnsiTheme="minorBidi"/>
        </w:rPr>
        <w:t>.–</w:t>
      </w:r>
      <w:r w:rsidRPr="007C7E6D">
        <w:rPr>
          <w:rFonts w:asciiTheme="minorBidi" w:hAnsiTheme="minorBidi"/>
          <w:bCs/>
        </w:rPr>
        <w:t xml:space="preserve"> In the </w:t>
      </w:r>
      <w:r w:rsidRPr="007C7E6D">
        <w:rPr>
          <w:rFonts w:asciiTheme="minorBidi" w:hAnsiTheme="minorBidi"/>
          <w:iCs/>
          <w:color w:val="030C0F"/>
        </w:rPr>
        <w:t xml:space="preserve">Explosive Substances Act, 1908 </w:t>
      </w:r>
      <w:r w:rsidRPr="007C7E6D">
        <w:rPr>
          <w:rFonts w:asciiTheme="minorBidi" w:hAnsiTheme="minorBidi"/>
          <w:i/>
          <w:iCs/>
          <w:color w:val="030C0F"/>
        </w:rPr>
        <w:t>(VI of 1908)</w:t>
      </w:r>
      <w:r w:rsidRPr="007C7E6D">
        <w:rPr>
          <w:rFonts w:asciiTheme="minorBidi" w:hAnsiTheme="minorBidi"/>
          <w:iCs/>
          <w:color w:val="030C0F"/>
        </w:rPr>
        <w:t>, in its application to Province of the Punjab, in section 7, for the full stop at the end, a colon shall be substituted and thereafter the following Proviso shall be added:</w:t>
      </w:r>
    </w:p>
    <w:p w14:paraId="706C89D4" w14:textId="77777777" w:rsidR="007C7E6D" w:rsidRPr="007C7E6D" w:rsidRDefault="007C7E6D" w:rsidP="007C7E6D">
      <w:pPr>
        <w:pStyle w:val="ListParagraph"/>
        <w:widowControl w:val="0"/>
        <w:autoSpaceDE w:val="0"/>
        <w:autoSpaceDN w:val="0"/>
        <w:adjustRightInd w:val="0"/>
        <w:ind w:right="497" w:firstLine="418"/>
        <w:contextualSpacing w:val="0"/>
        <w:jc w:val="both"/>
        <w:rPr>
          <w:rFonts w:asciiTheme="minorBidi" w:hAnsiTheme="minorBidi"/>
          <w:iCs/>
          <w:color w:val="030C0F"/>
        </w:rPr>
      </w:pPr>
      <w:r w:rsidRPr="007C7E6D">
        <w:rPr>
          <w:rFonts w:asciiTheme="minorBidi" w:hAnsiTheme="minorBidi"/>
          <w:iCs/>
          <w:color w:val="030C0F"/>
        </w:rPr>
        <w:t xml:space="preserve">“Provided that the consent to proceed to the trial of an offence under section 3 or section 4 of the Act shall be deemed to have been given if the Provincial Government does not convey its decision to the court within sixty days of the report forwarded to it under section 173 of the Code of Criminal Procedure, 1898 </w:t>
      </w:r>
      <w:r w:rsidRPr="007C7E6D">
        <w:rPr>
          <w:rFonts w:asciiTheme="minorBidi" w:hAnsiTheme="minorBidi"/>
          <w:i/>
          <w:iCs/>
          <w:color w:val="030C0F"/>
        </w:rPr>
        <w:t>(V of 1898)</w:t>
      </w:r>
      <w:r w:rsidRPr="007C7E6D">
        <w:rPr>
          <w:rFonts w:asciiTheme="minorBidi" w:hAnsiTheme="minorBidi"/>
          <w:iCs/>
          <w:color w:val="030C0F"/>
        </w:rPr>
        <w:t>.”.</w:t>
      </w:r>
    </w:p>
    <w:p w14:paraId="447888DC" w14:textId="77777777" w:rsidR="007C7E6D" w:rsidRDefault="007C7E6D" w:rsidP="007C7E6D">
      <w:pPr>
        <w:widowControl w:val="0"/>
        <w:autoSpaceDE w:val="0"/>
        <w:autoSpaceDN w:val="0"/>
        <w:adjustRightInd w:val="0"/>
        <w:jc w:val="center"/>
        <w:rPr>
          <w:rFonts w:asciiTheme="minorBidi" w:hAnsiTheme="minorBidi"/>
          <w:b/>
        </w:rPr>
      </w:pPr>
    </w:p>
    <w:p w14:paraId="0EF0753E" w14:textId="77777777" w:rsidR="007C7E6D" w:rsidRDefault="007C7E6D" w:rsidP="007C7E6D">
      <w:pPr>
        <w:widowControl w:val="0"/>
        <w:autoSpaceDE w:val="0"/>
        <w:autoSpaceDN w:val="0"/>
        <w:adjustRightInd w:val="0"/>
        <w:jc w:val="center"/>
        <w:rPr>
          <w:rFonts w:asciiTheme="minorBidi" w:hAnsiTheme="minorBidi"/>
          <w:b/>
        </w:rPr>
      </w:pPr>
      <w:r w:rsidRPr="007C7E6D">
        <w:rPr>
          <w:rFonts w:asciiTheme="minorBidi" w:hAnsiTheme="minorBidi"/>
          <w:b/>
        </w:rPr>
        <w:t>STATEMENT OF OBJECTS AND REASONS</w:t>
      </w:r>
    </w:p>
    <w:p w14:paraId="5F2740F4" w14:textId="77777777" w:rsidR="007C7E6D" w:rsidRPr="007C7E6D" w:rsidRDefault="007C7E6D" w:rsidP="007C7E6D">
      <w:pPr>
        <w:widowControl w:val="0"/>
        <w:autoSpaceDE w:val="0"/>
        <w:autoSpaceDN w:val="0"/>
        <w:adjustRightInd w:val="0"/>
        <w:jc w:val="center"/>
        <w:rPr>
          <w:rFonts w:asciiTheme="minorBidi" w:hAnsiTheme="minorBidi"/>
          <w:b/>
        </w:rPr>
      </w:pPr>
    </w:p>
    <w:p w14:paraId="39CE7C4D" w14:textId="77777777" w:rsidR="007C7E6D" w:rsidRPr="007C7E6D" w:rsidRDefault="007C7E6D" w:rsidP="007C7E6D">
      <w:pPr>
        <w:jc w:val="both"/>
        <w:rPr>
          <w:rFonts w:asciiTheme="minorBidi" w:hAnsiTheme="minorBidi"/>
        </w:rPr>
      </w:pPr>
      <w:r w:rsidRPr="007C7E6D">
        <w:rPr>
          <w:rFonts w:asciiTheme="minorBidi" w:hAnsiTheme="minorBidi"/>
        </w:rPr>
        <w:t xml:space="preserve">Section 7 of the Explosive Substances Act 1908 </w:t>
      </w:r>
      <w:r w:rsidRPr="007C7E6D">
        <w:rPr>
          <w:rFonts w:asciiTheme="minorBidi" w:hAnsiTheme="minorBidi"/>
          <w:i/>
        </w:rPr>
        <w:t>(VI of 1908)</w:t>
      </w:r>
      <w:r w:rsidRPr="007C7E6D">
        <w:rPr>
          <w:rFonts w:asciiTheme="minorBidi" w:hAnsiTheme="minorBidi"/>
        </w:rPr>
        <w:t xml:space="preserve"> provides that no court shall proceed to the trial of any person for an offence against this Act except with the consent of the Provincial Government. The trial of the cases is sometimes delayed because sanction is neither accorded nor refused in a reasonable time. Pursuant to the recommendations of the Law and Justice Commission of Pakistan, it is proposed to amend section 7 to insert a proviso stipulating that if sanction of the provincial government is neither received nor refused within 60 days, such sanction shall be deemed to have been duly accorded. The proposed amendment shall expedite the disposal of cases under 1908 Act; Hence this Bill.</w:t>
      </w:r>
    </w:p>
    <w:p w14:paraId="2EAC7683" w14:textId="77777777" w:rsidR="00750F41" w:rsidRPr="00492FE6" w:rsidRDefault="00750F41" w:rsidP="00750F41">
      <w:pPr>
        <w:jc w:val="both"/>
        <w:rPr>
          <w:rFonts w:ascii="Arial" w:eastAsia="Times New Roman" w:hAnsi="Arial" w:cs="Arial"/>
        </w:rPr>
      </w:pPr>
    </w:p>
    <w:p w14:paraId="294B3F5B" w14:textId="77777777" w:rsidR="00750F41" w:rsidRPr="00492FE6" w:rsidRDefault="00750F41" w:rsidP="00750F41">
      <w:pPr>
        <w:jc w:val="both"/>
        <w:rPr>
          <w:rFonts w:ascii="Arial" w:eastAsia="Times New Roman" w:hAnsi="Arial" w:cs="Arial"/>
        </w:rPr>
      </w:pPr>
      <w:bookmarkStart w:id="0" w:name="_GoBack"/>
      <w:bookmarkEnd w:id="0"/>
    </w:p>
    <w:p w14:paraId="46CA4FA3" w14:textId="77777777" w:rsidR="00750F41" w:rsidRPr="00492FE6" w:rsidRDefault="00750F41" w:rsidP="00750F41">
      <w:pPr>
        <w:tabs>
          <w:tab w:val="center" w:pos="6720"/>
        </w:tabs>
        <w:jc w:val="both"/>
        <w:rPr>
          <w:rFonts w:ascii="Arial" w:eastAsia="Times New Roman" w:hAnsi="Arial" w:cs="Arial"/>
          <w:b/>
          <w:bCs/>
        </w:rPr>
      </w:pPr>
      <w:r w:rsidRPr="00492FE6">
        <w:rPr>
          <w:rFonts w:ascii="Arial" w:eastAsia="Times New Roman" w:hAnsi="Arial" w:cs="Arial"/>
          <w:b/>
          <w:bCs/>
        </w:rPr>
        <w:tab/>
        <w:t xml:space="preserve">MINISTER </w:t>
      </w:r>
      <w:proofErr w:type="spellStart"/>
      <w:r w:rsidRPr="00492FE6">
        <w:rPr>
          <w:rFonts w:ascii="Arial" w:eastAsia="Times New Roman" w:hAnsi="Arial" w:cs="Arial"/>
          <w:b/>
          <w:bCs/>
        </w:rPr>
        <w:t>INCHARGE</w:t>
      </w:r>
      <w:proofErr w:type="spellEnd"/>
    </w:p>
    <w:p w14:paraId="5A5E084A" w14:textId="77777777" w:rsidR="00750F41" w:rsidRPr="00492FE6" w:rsidRDefault="00750F41" w:rsidP="00750F41">
      <w:pPr>
        <w:tabs>
          <w:tab w:val="center" w:pos="6720"/>
        </w:tabs>
        <w:jc w:val="both"/>
        <w:rPr>
          <w:rFonts w:ascii="Arial" w:eastAsia="Times New Roman" w:hAnsi="Arial" w:cs="Arial"/>
        </w:rPr>
      </w:pPr>
    </w:p>
    <w:p w14:paraId="6470E42F" w14:textId="77777777" w:rsidR="00750F41" w:rsidRPr="00492FE6" w:rsidRDefault="00750F41" w:rsidP="00750F41">
      <w:pPr>
        <w:pBdr>
          <w:top w:val="single" w:sz="4" w:space="1" w:color="auto"/>
        </w:pBdr>
        <w:tabs>
          <w:tab w:val="center" w:pos="6720"/>
          <w:tab w:val="center" w:pos="7930"/>
        </w:tabs>
        <w:rPr>
          <w:rFonts w:ascii="Arial" w:eastAsia="Times New Roman" w:hAnsi="Arial" w:cs="Arial"/>
          <w:b/>
        </w:rPr>
      </w:pPr>
      <w:r w:rsidRPr="00492FE6">
        <w:rPr>
          <w:rFonts w:ascii="Arial" w:eastAsia="Times New Roman" w:hAnsi="Arial" w:cs="Arial"/>
          <w:b/>
        </w:rPr>
        <w:t>Lahore:</w:t>
      </w:r>
      <w:r w:rsidRPr="00492FE6">
        <w:rPr>
          <w:rFonts w:ascii="Arial" w:eastAsia="Times New Roman" w:hAnsi="Arial" w:cs="Arial"/>
          <w:b/>
        </w:rPr>
        <w:tab/>
        <w:t xml:space="preserve">RAI </w:t>
      </w:r>
      <w:r w:rsidRPr="00492FE6">
        <w:rPr>
          <w:rFonts w:ascii="Arial" w:eastAsia="Times New Roman" w:hAnsi="Arial" w:cs="Arial"/>
          <w:b/>
          <w:bCs/>
        </w:rPr>
        <w:t>MUMTAZ HUSSAIN BABAR</w:t>
      </w:r>
    </w:p>
    <w:p w14:paraId="601E3C15" w14:textId="106E25FE" w:rsidR="007F2118" w:rsidRPr="002052F2" w:rsidRDefault="00B17DFF" w:rsidP="003D5869">
      <w:pPr>
        <w:pBdr>
          <w:top w:val="single" w:sz="4" w:space="1" w:color="auto"/>
        </w:pBdr>
        <w:tabs>
          <w:tab w:val="center" w:pos="6723"/>
        </w:tabs>
        <w:rPr>
          <w:rFonts w:asciiTheme="minorBidi" w:hAnsiTheme="minorBidi"/>
          <w:b/>
          <w:bCs/>
          <w:color w:val="030C0F"/>
        </w:rPr>
      </w:pPr>
      <w:r w:rsidRPr="003D5869">
        <w:rPr>
          <w:rFonts w:ascii="Arial" w:eastAsia="Times New Roman" w:hAnsi="Arial" w:cs="Arial"/>
          <w:b/>
        </w:rPr>
        <w:t>2</w:t>
      </w:r>
      <w:r w:rsidR="003D5869" w:rsidRPr="003D5869">
        <w:rPr>
          <w:rFonts w:ascii="Arial" w:eastAsia="Times New Roman" w:hAnsi="Arial" w:cs="Arial"/>
          <w:b/>
        </w:rPr>
        <w:t>7</w:t>
      </w:r>
      <w:r w:rsidR="00730105" w:rsidRPr="003D5869">
        <w:rPr>
          <w:rFonts w:ascii="Arial" w:eastAsia="Times New Roman" w:hAnsi="Arial" w:cs="Arial"/>
          <w:b/>
        </w:rPr>
        <w:t xml:space="preserve"> </w:t>
      </w:r>
      <w:r w:rsidRPr="003D5869">
        <w:rPr>
          <w:rFonts w:ascii="Arial" w:eastAsia="Times New Roman" w:hAnsi="Arial" w:cs="Arial"/>
          <w:b/>
        </w:rPr>
        <w:t xml:space="preserve">April </w:t>
      </w:r>
      <w:r w:rsidR="00750F41" w:rsidRPr="003D5869">
        <w:rPr>
          <w:rFonts w:ascii="Arial" w:eastAsia="Times New Roman" w:hAnsi="Arial" w:cs="Arial"/>
          <w:b/>
        </w:rPr>
        <w:t>2018</w:t>
      </w:r>
      <w:r w:rsidR="00750F41" w:rsidRPr="00492FE6">
        <w:rPr>
          <w:rFonts w:ascii="Arial" w:eastAsia="Times New Roman" w:hAnsi="Arial" w:cs="Arial"/>
          <w:b/>
        </w:rPr>
        <w:tab/>
        <w:t>Secretary</w:t>
      </w:r>
    </w:p>
    <w:sectPr w:rsidR="007F2118" w:rsidRPr="002052F2" w:rsidSect="007C7E6D">
      <w:pgSz w:w="11909" w:h="16834" w:code="9"/>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B63E" w14:textId="77777777" w:rsidR="00990780" w:rsidRDefault="00990780" w:rsidP="00524FF2">
      <w:r>
        <w:separator/>
      </w:r>
    </w:p>
  </w:endnote>
  <w:endnote w:type="continuationSeparator" w:id="0">
    <w:p w14:paraId="042BD333" w14:textId="77777777" w:rsidR="00990780" w:rsidRDefault="00990780" w:rsidP="0052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F3498" w14:textId="77777777" w:rsidR="00990780" w:rsidRDefault="00990780" w:rsidP="00524FF2">
      <w:r>
        <w:separator/>
      </w:r>
    </w:p>
  </w:footnote>
  <w:footnote w:type="continuationSeparator" w:id="0">
    <w:p w14:paraId="1051B1F5" w14:textId="77777777" w:rsidR="00990780" w:rsidRDefault="00990780" w:rsidP="00524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448"/>
    <w:multiLevelType w:val="hybridMultilevel"/>
    <w:tmpl w:val="19C85C8A"/>
    <w:lvl w:ilvl="0" w:tplc="A7CCA5E8">
      <w:start w:val="1"/>
      <w:numFmt w:val="decimal"/>
      <w:lvlText w:val="(%1)"/>
      <w:lvlJc w:val="left"/>
      <w:pPr>
        <w:ind w:left="720" w:hanging="360"/>
      </w:pPr>
      <w:rPr>
        <w:rFonts w:ascii="Verdana" w:eastAsiaTheme="minorEastAs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02B11"/>
    <w:multiLevelType w:val="hybridMultilevel"/>
    <w:tmpl w:val="81B818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F1AA7"/>
    <w:multiLevelType w:val="hybridMultilevel"/>
    <w:tmpl w:val="833866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546225"/>
    <w:multiLevelType w:val="hybridMultilevel"/>
    <w:tmpl w:val="E3C0D186"/>
    <w:lvl w:ilvl="0" w:tplc="8B68AE74">
      <w:start w:val="1"/>
      <w:numFmt w:val="lowerLetter"/>
      <w:lvlText w:val="(%1)"/>
      <w:lvlJc w:val="left"/>
      <w:pPr>
        <w:ind w:left="1440" w:hanging="360"/>
      </w:pPr>
      <w:rPr>
        <w:rFonts w:ascii="Verdana" w:eastAsiaTheme="majorEastAsia"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E521E"/>
    <w:multiLevelType w:val="hybridMultilevel"/>
    <w:tmpl w:val="D8ACCA7E"/>
    <w:lvl w:ilvl="0" w:tplc="F8428124">
      <w:start w:val="2"/>
      <w:numFmt w:val="decimal"/>
      <w:lvlText w:val="(%1)"/>
      <w:lvlJc w:val="left"/>
      <w:pPr>
        <w:tabs>
          <w:tab w:val="num" w:pos="2430"/>
        </w:tabs>
        <w:ind w:left="24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DF19E9"/>
    <w:multiLevelType w:val="hybridMultilevel"/>
    <w:tmpl w:val="9B30FBA2"/>
    <w:lvl w:ilvl="0" w:tplc="7B1656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0877B4"/>
    <w:multiLevelType w:val="hybridMultilevel"/>
    <w:tmpl w:val="9B30FBA2"/>
    <w:lvl w:ilvl="0" w:tplc="7B1656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64699"/>
    <w:multiLevelType w:val="hybridMultilevel"/>
    <w:tmpl w:val="1FF2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80523"/>
    <w:multiLevelType w:val="hybridMultilevel"/>
    <w:tmpl w:val="92FA0244"/>
    <w:lvl w:ilvl="0" w:tplc="49FCA9CE">
      <w:start w:val="1"/>
      <w:numFmt w:val="lowerLetter"/>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CA304A"/>
    <w:multiLevelType w:val="hybridMultilevel"/>
    <w:tmpl w:val="AEE4CE46"/>
    <w:lvl w:ilvl="0" w:tplc="A1FCB7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651A5D"/>
    <w:multiLevelType w:val="hybridMultilevel"/>
    <w:tmpl w:val="389AD246"/>
    <w:lvl w:ilvl="0" w:tplc="8B68AE74">
      <w:start w:val="1"/>
      <w:numFmt w:val="lowerLetter"/>
      <w:lvlText w:val="(%1)"/>
      <w:lvlJc w:val="left"/>
      <w:pPr>
        <w:ind w:left="1440" w:hanging="360"/>
      </w:pPr>
      <w:rPr>
        <w:rFonts w:ascii="Verdana" w:eastAsiaTheme="majorEastAsia" w:hAnsi="Verdan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3D5D22"/>
    <w:multiLevelType w:val="hybridMultilevel"/>
    <w:tmpl w:val="4B685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D3202E"/>
    <w:multiLevelType w:val="hybridMultilevel"/>
    <w:tmpl w:val="5B3A19D0"/>
    <w:lvl w:ilvl="0" w:tplc="9C4A5ADA">
      <w:start w:val="1"/>
      <w:numFmt w:val="lowerRoman"/>
      <w:lvlText w:val="(%1)"/>
      <w:lvlJc w:val="left"/>
      <w:pPr>
        <w:ind w:left="2520" w:hanging="1080"/>
      </w:pPr>
      <w:rPr>
        <w:rFonts w:ascii="Verdana" w:eastAsiaTheme="minorEastAsia" w:hAnsi="Verdan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EB3828"/>
    <w:multiLevelType w:val="hybridMultilevel"/>
    <w:tmpl w:val="996ADBE4"/>
    <w:lvl w:ilvl="0" w:tplc="080AE0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011FC"/>
    <w:multiLevelType w:val="hybridMultilevel"/>
    <w:tmpl w:val="460A3BFA"/>
    <w:lvl w:ilvl="0" w:tplc="10001A0A">
      <w:start w:val="2"/>
      <w:numFmt w:val="lowerLetter"/>
      <w:lvlText w:val="(%1)"/>
      <w:lvlJc w:val="left"/>
      <w:pPr>
        <w:ind w:left="207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303D59F4"/>
    <w:multiLevelType w:val="hybridMultilevel"/>
    <w:tmpl w:val="57B8A114"/>
    <w:lvl w:ilvl="0" w:tplc="A14EB03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250084"/>
    <w:multiLevelType w:val="hybridMultilevel"/>
    <w:tmpl w:val="EACC5500"/>
    <w:lvl w:ilvl="0" w:tplc="8B68AE74">
      <w:start w:val="1"/>
      <w:numFmt w:val="lowerLetter"/>
      <w:lvlText w:val="(%1)"/>
      <w:lvlJc w:val="left"/>
      <w:pPr>
        <w:ind w:left="2160" w:hanging="360"/>
      </w:pPr>
      <w:rPr>
        <w:rFonts w:ascii="Verdana" w:eastAsiaTheme="majorEastAsia" w:hAnsi="Verdan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1947AB0"/>
    <w:multiLevelType w:val="hybridMultilevel"/>
    <w:tmpl w:val="71FA2206"/>
    <w:lvl w:ilvl="0" w:tplc="887C9A5A">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436F334F"/>
    <w:multiLevelType w:val="hybridMultilevel"/>
    <w:tmpl w:val="2C980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F2F38"/>
    <w:multiLevelType w:val="hybridMultilevel"/>
    <w:tmpl w:val="4CCCA78E"/>
    <w:lvl w:ilvl="0" w:tplc="2D56C2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660094"/>
    <w:multiLevelType w:val="hybridMultilevel"/>
    <w:tmpl w:val="42CC0B72"/>
    <w:lvl w:ilvl="0" w:tplc="8B68AE74">
      <w:start w:val="1"/>
      <w:numFmt w:val="lowerLetter"/>
      <w:lvlText w:val="(%1)"/>
      <w:lvlJc w:val="left"/>
      <w:pPr>
        <w:ind w:left="1440" w:hanging="360"/>
      </w:pPr>
      <w:rPr>
        <w:rFonts w:ascii="Verdana" w:eastAsiaTheme="majorEastAsia"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B90E6E"/>
    <w:multiLevelType w:val="hybridMultilevel"/>
    <w:tmpl w:val="C1044D0C"/>
    <w:lvl w:ilvl="0" w:tplc="64D00C5A">
      <w:start w:val="1"/>
      <w:numFmt w:val="decimal"/>
      <w:lvlText w:val="%1."/>
      <w:lvlJc w:val="left"/>
      <w:pPr>
        <w:ind w:left="840" w:hanging="480"/>
      </w:pPr>
      <w:rPr>
        <w:rFonts w:ascii="Times New Roman" w:hAnsi="Times New Roman" w:cs="Times New Roman" w:hint="default"/>
        <w:b/>
      </w:rPr>
    </w:lvl>
    <w:lvl w:ilvl="1" w:tplc="921226A2">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A6892"/>
    <w:multiLevelType w:val="hybridMultilevel"/>
    <w:tmpl w:val="33021A56"/>
    <w:lvl w:ilvl="0" w:tplc="67187BD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4150F"/>
    <w:multiLevelType w:val="hybridMultilevel"/>
    <w:tmpl w:val="CD0E4244"/>
    <w:lvl w:ilvl="0" w:tplc="3462D9CE">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010377"/>
    <w:multiLevelType w:val="hybridMultilevel"/>
    <w:tmpl w:val="15FE07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5C32C1"/>
    <w:multiLevelType w:val="hybridMultilevel"/>
    <w:tmpl w:val="3EB8A2B8"/>
    <w:lvl w:ilvl="0" w:tplc="EF7E6140">
      <w:start w:val="1"/>
      <w:numFmt w:val="lowerLetter"/>
      <w:lvlText w:val="(%1)"/>
      <w:lvlJc w:val="left"/>
      <w:pPr>
        <w:ind w:left="990" w:hanging="360"/>
      </w:pPr>
      <w:rPr>
        <w:rFonts w:ascii="Verdana" w:eastAsiaTheme="minorEastAsia" w:hAnsi="Verdan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321178"/>
    <w:multiLevelType w:val="hybridMultilevel"/>
    <w:tmpl w:val="996ADBE4"/>
    <w:lvl w:ilvl="0" w:tplc="080AE0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AC07AE"/>
    <w:multiLevelType w:val="hybridMultilevel"/>
    <w:tmpl w:val="90C68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30B6D"/>
    <w:multiLevelType w:val="hybridMultilevel"/>
    <w:tmpl w:val="F67C8370"/>
    <w:lvl w:ilvl="0" w:tplc="04090011">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nsid w:val="773864C4"/>
    <w:multiLevelType w:val="hybridMultilevel"/>
    <w:tmpl w:val="3A703D1A"/>
    <w:lvl w:ilvl="0" w:tplc="DED2A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C37B0E"/>
    <w:multiLevelType w:val="hybridMultilevel"/>
    <w:tmpl w:val="43B4B154"/>
    <w:lvl w:ilvl="0" w:tplc="29DAFD2C">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7AC6482B"/>
    <w:multiLevelType w:val="hybridMultilevel"/>
    <w:tmpl w:val="DAAA31AE"/>
    <w:lvl w:ilvl="0" w:tplc="04090017">
      <w:start w:val="1"/>
      <w:numFmt w:val="lowerLetter"/>
      <w:lvlText w:val="%1)"/>
      <w:lvlJc w:val="left"/>
      <w:pPr>
        <w:ind w:left="15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1"/>
  </w:num>
  <w:num w:numId="2">
    <w:abstractNumId w:val="7"/>
  </w:num>
  <w:num w:numId="3">
    <w:abstractNumId w:val="20"/>
  </w:num>
  <w:num w:numId="4">
    <w:abstractNumId w:val="31"/>
  </w:num>
  <w:num w:numId="5">
    <w:abstractNumId w:val="8"/>
  </w:num>
  <w:num w:numId="6">
    <w:abstractNumId w:val="19"/>
  </w:num>
  <w:num w:numId="7">
    <w:abstractNumId w:val="24"/>
  </w:num>
  <w:num w:numId="8">
    <w:abstractNumId w:val="30"/>
  </w:num>
  <w:num w:numId="9">
    <w:abstractNumId w:val="17"/>
  </w:num>
  <w:num w:numId="10">
    <w:abstractNumId w:val="1"/>
  </w:num>
  <w:num w:numId="11">
    <w:abstractNumId w:val="28"/>
  </w:num>
  <w:num w:numId="12">
    <w:abstractNumId w:val="0"/>
  </w:num>
  <w:num w:numId="13">
    <w:abstractNumId w:val="29"/>
  </w:num>
  <w:num w:numId="14">
    <w:abstractNumId w:val="14"/>
  </w:num>
  <w:num w:numId="15">
    <w:abstractNumId w:val="23"/>
  </w:num>
  <w:num w:numId="16">
    <w:abstractNumId w:val="11"/>
  </w:num>
  <w:num w:numId="17">
    <w:abstractNumId w:val="3"/>
  </w:num>
  <w:num w:numId="18">
    <w:abstractNumId w:val="2"/>
  </w:num>
  <w:num w:numId="19">
    <w:abstractNumId w:val="16"/>
  </w:num>
  <w:num w:numId="20">
    <w:abstractNumId w:val="10"/>
  </w:num>
  <w:num w:numId="21">
    <w:abstractNumId w:val="25"/>
  </w:num>
  <w:num w:numId="22">
    <w:abstractNumId w:val="12"/>
  </w:num>
  <w:num w:numId="23">
    <w:abstractNumId w:val="18"/>
  </w:num>
  <w:num w:numId="24">
    <w:abstractNumId w:val="27"/>
  </w:num>
  <w:num w:numId="25">
    <w:abstractNumId w:val="5"/>
  </w:num>
  <w:num w:numId="26">
    <w:abstractNumId w:val="15"/>
  </w:num>
  <w:num w:numId="27">
    <w:abstractNumId w:val="22"/>
  </w:num>
  <w:num w:numId="28">
    <w:abstractNumId w:val="6"/>
  </w:num>
  <w:num w:numId="29">
    <w:abstractNumId w:val="26"/>
  </w:num>
  <w:num w:numId="30">
    <w:abstractNumId w:val="13"/>
  </w:num>
  <w:num w:numId="31">
    <w:abstractNumId w:val="4"/>
  </w:num>
  <w:num w:numId="3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46"/>
    <w:rsid w:val="000020CC"/>
    <w:rsid w:val="00014B22"/>
    <w:rsid w:val="000152A1"/>
    <w:rsid w:val="00027864"/>
    <w:rsid w:val="00030662"/>
    <w:rsid w:val="000359C8"/>
    <w:rsid w:val="00043774"/>
    <w:rsid w:val="0004743E"/>
    <w:rsid w:val="00047BD0"/>
    <w:rsid w:val="00047E53"/>
    <w:rsid w:val="00056E02"/>
    <w:rsid w:val="00060973"/>
    <w:rsid w:val="00061364"/>
    <w:rsid w:val="000620BB"/>
    <w:rsid w:val="00066429"/>
    <w:rsid w:val="00071F5C"/>
    <w:rsid w:val="00076499"/>
    <w:rsid w:val="00080C52"/>
    <w:rsid w:val="000822BA"/>
    <w:rsid w:val="00082417"/>
    <w:rsid w:val="00082842"/>
    <w:rsid w:val="00082DED"/>
    <w:rsid w:val="00083DCF"/>
    <w:rsid w:val="00084016"/>
    <w:rsid w:val="00085A87"/>
    <w:rsid w:val="000861E8"/>
    <w:rsid w:val="00087B9C"/>
    <w:rsid w:val="00090579"/>
    <w:rsid w:val="000909F8"/>
    <w:rsid w:val="00090CAA"/>
    <w:rsid w:val="00091CD7"/>
    <w:rsid w:val="00093AF7"/>
    <w:rsid w:val="000A0066"/>
    <w:rsid w:val="000A1FC7"/>
    <w:rsid w:val="000A2582"/>
    <w:rsid w:val="000A2A8B"/>
    <w:rsid w:val="000A3835"/>
    <w:rsid w:val="000B0E62"/>
    <w:rsid w:val="000B53CB"/>
    <w:rsid w:val="000C5552"/>
    <w:rsid w:val="000D2D57"/>
    <w:rsid w:val="000D43BF"/>
    <w:rsid w:val="000D7B23"/>
    <w:rsid w:val="000E7E77"/>
    <w:rsid w:val="000F366E"/>
    <w:rsid w:val="00100E21"/>
    <w:rsid w:val="00101BE2"/>
    <w:rsid w:val="0010325C"/>
    <w:rsid w:val="001074A0"/>
    <w:rsid w:val="00125036"/>
    <w:rsid w:val="001300CD"/>
    <w:rsid w:val="001361F5"/>
    <w:rsid w:val="00137B72"/>
    <w:rsid w:val="0014248E"/>
    <w:rsid w:val="001433C3"/>
    <w:rsid w:val="00145C06"/>
    <w:rsid w:val="001508D9"/>
    <w:rsid w:val="0015138B"/>
    <w:rsid w:val="00152023"/>
    <w:rsid w:val="001644B7"/>
    <w:rsid w:val="001647AF"/>
    <w:rsid w:val="001658A1"/>
    <w:rsid w:val="00165EA3"/>
    <w:rsid w:val="00174042"/>
    <w:rsid w:val="00175234"/>
    <w:rsid w:val="00175409"/>
    <w:rsid w:val="00177955"/>
    <w:rsid w:val="00182DF1"/>
    <w:rsid w:val="001867B2"/>
    <w:rsid w:val="001945A9"/>
    <w:rsid w:val="001A09F5"/>
    <w:rsid w:val="001A1CBD"/>
    <w:rsid w:val="001A26A8"/>
    <w:rsid w:val="001A5268"/>
    <w:rsid w:val="001B1189"/>
    <w:rsid w:val="001C0B59"/>
    <w:rsid w:val="001C4BF9"/>
    <w:rsid w:val="001C50E8"/>
    <w:rsid w:val="001D188E"/>
    <w:rsid w:val="001D50E6"/>
    <w:rsid w:val="001D5794"/>
    <w:rsid w:val="001D5BF1"/>
    <w:rsid w:val="001E13EA"/>
    <w:rsid w:val="001E37B4"/>
    <w:rsid w:val="001E3FAB"/>
    <w:rsid w:val="001E7B49"/>
    <w:rsid w:val="002052F2"/>
    <w:rsid w:val="00205972"/>
    <w:rsid w:val="00206E60"/>
    <w:rsid w:val="002078FE"/>
    <w:rsid w:val="00207C67"/>
    <w:rsid w:val="00212AA8"/>
    <w:rsid w:val="00215A04"/>
    <w:rsid w:val="00232E22"/>
    <w:rsid w:val="00235526"/>
    <w:rsid w:val="00247FC6"/>
    <w:rsid w:val="00251BF0"/>
    <w:rsid w:val="00255590"/>
    <w:rsid w:val="00256B67"/>
    <w:rsid w:val="00257E1F"/>
    <w:rsid w:val="00260A8B"/>
    <w:rsid w:val="00264AB1"/>
    <w:rsid w:val="0026596D"/>
    <w:rsid w:val="002674B9"/>
    <w:rsid w:val="00271D5A"/>
    <w:rsid w:val="002754CB"/>
    <w:rsid w:val="0027563F"/>
    <w:rsid w:val="002806B0"/>
    <w:rsid w:val="00283831"/>
    <w:rsid w:val="00291F26"/>
    <w:rsid w:val="00294F0F"/>
    <w:rsid w:val="002A3112"/>
    <w:rsid w:val="002A7672"/>
    <w:rsid w:val="002A76D7"/>
    <w:rsid w:val="002B0EB1"/>
    <w:rsid w:val="002B397D"/>
    <w:rsid w:val="002B3DC3"/>
    <w:rsid w:val="002B3E7E"/>
    <w:rsid w:val="002B69DB"/>
    <w:rsid w:val="002B6E70"/>
    <w:rsid w:val="002C0262"/>
    <w:rsid w:val="002D07C6"/>
    <w:rsid w:val="002D522B"/>
    <w:rsid w:val="002E1544"/>
    <w:rsid w:val="002E7267"/>
    <w:rsid w:val="002F268F"/>
    <w:rsid w:val="002F4C44"/>
    <w:rsid w:val="00303571"/>
    <w:rsid w:val="00306CF9"/>
    <w:rsid w:val="00333B09"/>
    <w:rsid w:val="00345F85"/>
    <w:rsid w:val="003551F7"/>
    <w:rsid w:val="00357AE8"/>
    <w:rsid w:val="00360FA0"/>
    <w:rsid w:val="00363983"/>
    <w:rsid w:val="00372A72"/>
    <w:rsid w:val="003748F2"/>
    <w:rsid w:val="00381E67"/>
    <w:rsid w:val="003A2035"/>
    <w:rsid w:val="003A264A"/>
    <w:rsid w:val="003A626D"/>
    <w:rsid w:val="003B3268"/>
    <w:rsid w:val="003B5D81"/>
    <w:rsid w:val="003B677D"/>
    <w:rsid w:val="003C7AA5"/>
    <w:rsid w:val="003D119B"/>
    <w:rsid w:val="003D3162"/>
    <w:rsid w:val="003D3F73"/>
    <w:rsid w:val="003D4A77"/>
    <w:rsid w:val="003D5869"/>
    <w:rsid w:val="003D59B5"/>
    <w:rsid w:val="003E70B5"/>
    <w:rsid w:val="003E7B5F"/>
    <w:rsid w:val="003F352D"/>
    <w:rsid w:val="00400C11"/>
    <w:rsid w:val="00401936"/>
    <w:rsid w:val="00402B1B"/>
    <w:rsid w:val="004051B3"/>
    <w:rsid w:val="00414024"/>
    <w:rsid w:val="004162FB"/>
    <w:rsid w:val="00425F20"/>
    <w:rsid w:val="00433CA5"/>
    <w:rsid w:val="0044044B"/>
    <w:rsid w:val="0044217E"/>
    <w:rsid w:val="0044228D"/>
    <w:rsid w:val="00442B43"/>
    <w:rsid w:val="004453E3"/>
    <w:rsid w:val="00451F10"/>
    <w:rsid w:val="00460A2F"/>
    <w:rsid w:val="00462EC0"/>
    <w:rsid w:val="00464416"/>
    <w:rsid w:val="004666DE"/>
    <w:rsid w:val="00471637"/>
    <w:rsid w:val="00472DF3"/>
    <w:rsid w:val="00474DE0"/>
    <w:rsid w:val="004753FD"/>
    <w:rsid w:val="00475485"/>
    <w:rsid w:val="00481026"/>
    <w:rsid w:val="0048230E"/>
    <w:rsid w:val="00492345"/>
    <w:rsid w:val="0049485B"/>
    <w:rsid w:val="00497825"/>
    <w:rsid w:val="004979C0"/>
    <w:rsid w:val="004A1FC2"/>
    <w:rsid w:val="004A414E"/>
    <w:rsid w:val="004B7DE4"/>
    <w:rsid w:val="004C6B34"/>
    <w:rsid w:val="004C70D9"/>
    <w:rsid w:val="004D34F9"/>
    <w:rsid w:val="004E5161"/>
    <w:rsid w:val="004E79F0"/>
    <w:rsid w:val="004F1B4E"/>
    <w:rsid w:val="004F1F51"/>
    <w:rsid w:val="004F2237"/>
    <w:rsid w:val="004F30F6"/>
    <w:rsid w:val="004F32B9"/>
    <w:rsid w:val="004F5409"/>
    <w:rsid w:val="00500738"/>
    <w:rsid w:val="00513BAB"/>
    <w:rsid w:val="0051783D"/>
    <w:rsid w:val="00520256"/>
    <w:rsid w:val="0052305E"/>
    <w:rsid w:val="005248E8"/>
    <w:rsid w:val="00524FF2"/>
    <w:rsid w:val="00525FD8"/>
    <w:rsid w:val="005304A0"/>
    <w:rsid w:val="005329D2"/>
    <w:rsid w:val="005338B7"/>
    <w:rsid w:val="00535D1F"/>
    <w:rsid w:val="00542A82"/>
    <w:rsid w:val="00543E9B"/>
    <w:rsid w:val="0054442F"/>
    <w:rsid w:val="005462E7"/>
    <w:rsid w:val="00547EA4"/>
    <w:rsid w:val="005516EE"/>
    <w:rsid w:val="005644EE"/>
    <w:rsid w:val="00566D6B"/>
    <w:rsid w:val="00567E84"/>
    <w:rsid w:val="0057167A"/>
    <w:rsid w:val="00573715"/>
    <w:rsid w:val="00574FE0"/>
    <w:rsid w:val="0057729E"/>
    <w:rsid w:val="005772C4"/>
    <w:rsid w:val="00585A44"/>
    <w:rsid w:val="00587C54"/>
    <w:rsid w:val="005919FE"/>
    <w:rsid w:val="005948DA"/>
    <w:rsid w:val="005A1D95"/>
    <w:rsid w:val="005A59C1"/>
    <w:rsid w:val="005A7730"/>
    <w:rsid w:val="005B04FC"/>
    <w:rsid w:val="005B0D3C"/>
    <w:rsid w:val="005B28C9"/>
    <w:rsid w:val="005B6E61"/>
    <w:rsid w:val="005D08E8"/>
    <w:rsid w:val="005D0ACF"/>
    <w:rsid w:val="005D33B6"/>
    <w:rsid w:val="005D367D"/>
    <w:rsid w:val="005D5BD5"/>
    <w:rsid w:val="005E26ED"/>
    <w:rsid w:val="005E37DA"/>
    <w:rsid w:val="005F105D"/>
    <w:rsid w:val="005F32C1"/>
    <w:rsid w:val="0060355D"/>
    <w:rsid w:val="006076A8"/>
    <w:rsid w:val="0061315F"/>
    <w:rsid w:val="0061337F"/>
    <w:rsid w:val="00614C3B"/>
    <w:rsid w:val="0062267B"/>
    <w:rsid w:val="006322FB"/>
    <w:rsid w:val="00635ADC"/>
    <w:rsid w:val="00642A92"/>
    <w:rsid w:val="00647A18"/>
    <w:rsid w:val="00655A63"/>
    <w:rsid w:val="006625FF"/>
    <w:rsid w:val="00673433"/>
    <w:rsid w:val="00677F17"/>
    <w:rsid w:val="00686CAF"/>
    <w:rsid w:val="00690A15"/>
    <w:rsid w:val="00691C59"/>
    <w:rsid w:val="0069511B"/>
    <w:rsid w:val="00696E97"/>
    <w:rsid w:val="006978C6"/>
    <w:rsid w:val="006A791C"/>
    <w:rsid w:val="006A7B14"/>
    <w:rsid w:val="006B3306"/>
    <w:rsid w:val="006C136F"/>
    <w:rsid w:val="006C2765"/>
    <w:rsid w:val="006C5146"/>
    <w:rsid w:val="006C5CB5"/>
    <w:rsid w:val="006C6298"/>
    <w:rsid w:val="006D2E06"/>
    <w:rsid w:val="006D6C97"/>
    <w:rsid w:val="006D7530"/>
    <w:rsid w:val="006E4948"/>
    <w:rsid w:val="006E7FF0"/>
    <w:rsid w:val="0070568E"/>
    <w:rsid w:val="00712E8C"/>
    <w:rsid w:val="007133D3"/>
    <w:rsid w:val="00714713"/>
    <w:rsid w:val="00716F62"/>
    <w:rsid w:val="00724297"/>
    <w:rsid w:val="00726556"/>
    <w:rsid w:val="00730105"/>
    <w:rsid w:val="007315CC"/>
    <w:rsid w:val="007328C5"/>
    <w:rsid w:val="00733C4E"/>
    <w:rsid w:val="00735596"/>
    <w:rsid w:val="007378FB"/>
    <w:rsid w:val="00742597"/>
    <w:rsid w:val="0074461E"/>
    <w:rsid w:val="00746C1B"/>
    <w:rsid w:val="00750F41"/>
    <w:rsid w:val="007550DF"/>
    <w:rsid w:val="00761FA5"/>
    <w:rsid w:val="007818D1"/>
    <w:rsid w:val="00784F9C"/>
    <w:rsid w:val="00787282"/>
    <w:rsid w:val="00792FE3"/>
    <w:rsid w:val="007973DE"/>
    <w:rsid w:val="007A5F80"/>
    <w:rsid w:val="007A760D"/>
    <w:rsid w:val="007B0C14"/>
    <w:rsid w:val="007B40B3"/>
    <w:rsid w:val="007B5B89"/>
    <w:rsid w:val="007C22A7"/>
    <w:rsid w:val="007C48F3"/>
    <w:rsid w:val="007C5184"/>
    <w:rsid w:val="007C684D"/>
    <w:rsid w:val="007C7E6D"/>
    <w:rsid w:val="007D65DF"/>
    <w:rsid w:val="007D783B"/>
    <w:rsid w:val="007E217A"/>
    <w:rsid w:val="007E5140"/>
    <w:rsid w:val="007E536A"/>
    <w:rsid w:val="007F2118"/>
    <w:rsid w:val="007F5CA7"/>
    <w:rsid w:val="00806D09"/>
    <w:rsid w:val="008070B3"/>
    <w:rsid w:val="0081690F"/>
    <w:rsid w:val="0081780B"/>
    <w:rsid w:val="00837A35"/>
    <w:rsid w:val="0084322C"/>
    <w:rsid w:val="008453B2"/>
    <w:rsid w:val="00845E38"/>
    <w:rsid w:val="0085209B"/>
    <w:rsid w:val="00855F46"/>
    <w:rsid w:val="0085607B"/>
    <w:rsid w:val="00856EFA"/>
    <w:rsid w:val="00872756"/>
    <w:rsid w:val="00872926"/>
    <w:rsid w:val="00891DE7"/>
    <w:rsid w:val="008A02CE"/>
    <w:rsid w:val="008A2D04"/>
    <w:rsid w:val="008A5589"/>
    <w:rsid w:val="008A7F0C"/>
    <w:rsid w:val="008B1804"/>
    <w:rsid w:val="008B332A"/>
    <w:rsid w:val="008B3A37"/>
    <w:rsid w:val="008C065B"/>
    <w:rsid w:val="008C3E0F"/>
    <w:rsid w:val="008C6688"/>
    <w:rsid w:val="008C75CB"/>
    <w:rsid w:val="008D0B28"/>
    <w:rsid w:val="008D39B7"/>
    <w:rsid w:val="008D7B47"/>
    <w:rsid w:val="008F320A"/>
    <w:rsid w:val="00900CE7"/>
    <w:rsid w:val="00900EED"/>
    <w:rsid w:val="00901CF6"/>
    <w:rsid w:val="00902537"/>
    <w:rsid w:val="00903405"/>
    <w:rsid w:val="00916C05"/>
    <w:rsid w:val="00916F27"/>
    <w:rsid w:val="00931136"/>
    <w:rsid w:val="00935C4E"/>
    <w:rsid w:val="009362AD"/>
    <w:rsid w:val="009367AA"/>
    <w:rsid w:val="009540E7"/>
    <w:rsid w:val="00954B8E"/>
    <w:rsid w:val="009574B9"/>
    <w:rsid w:val="00960CAC"/>
    <w:rsid w:val="00964077"/>
    <w:rsid w:val="009675F9"/>
    <w:rsid w:val="00967EBD"/>
    <w:rsid w:val="00976253"/>
    <w:rsid w:val="00990490"/>
    <w:rsid w:val="00990780"/>
    <w:rsid w:val="009943CB"/>
    <w:rsid w:val="0099782C"/>
    <w:rsid w:val="009B66F6"/>
    <w:rsid w:val="009C3CC6"/>
    <w:rsid w:val="009C501A"/>
    <w:rsid w:val="009C735C"/>
    <w:rsid w:val="009D270F"/>
    <w:rsid w:val="009D3793"/>
    <w:rsid w:val="009E4AD5"/>
    <w:rsid w:val="009F549E"/>
    <w:rsid w:val="009F631A"/>
    <w:rsid w:val="009F6DFF"/>
    <w:rsid w:val="00A04285"/>
    <w:rsid w:val="00A0677E"/>
    <w:rsid w:val="00A06954"/>
    <w:rsid w:val="00A14636"/>
    <w:rsid w:val="00A15B5E"/>
    <w:rsid w:val="00A16D81"/>
    <w:rsid w:val="00A22D1E"/>
    <w:rsid w:val="00A24187"/>
    <w:rsid w:val="00A27E9F"/>
    <w:rsid w:val="00A32CFC"/>
    <w:rsid w:val="00A33A24"/>
    <w:rsid w:val="00A34E02"/>
    <w:rsid w:val="00A4776B"/>
    <w:rsid w:val="00A51637"/>
    <w:rsid w:val="00A516C0"/>
    <w:rsid w:val="00A53890"/>
    <w:rsid w:val="00A54BCE"/>
    <w:rsid w:val="00A55F0D"/>
    <w:rsid w:val="00A56832"/>
    <w:rsid w:val="00A578DB"/>
    <w:rsid w:val="00A57D63"/>
    <w:rsid w:val="00A67AA7"/>
    <w:rsid w:val="00A757AE"/>
    <w:rsid w:val="00A84E17"/>
    <w:rsid w:val="00A9031B"/>
    <w:rsid w:val="00A9113A"/>
    <w:rsid w:val="00A94439"/>
    <w:rsid w:val="00AA3282"/>
    <w:rsid w:val="00AB4921"/>
    <w:rsid w:val="00AC055A"/>
    <w:rsid w:val="00AD04C5"/>
    <w:rsid w:val="00AD094E"/>
    <w:rsid w:val="00AD4EF8"/>
    <w:rsid w:val="00AE115F"/>
    <w:rsid w:val="00AE22E4"/>
    <w:rsid w:val="00AF0C46"/>
    <w:rsid w:val="00AF4F07"/>
    <w:rsid w:val="00AF7F80"/>
    <w:rsid w:val="00B04B5D"/>
    <w:rsid w:val="00B103CC"/>
    <w:rsid w:val="00B12B3B"/>
    <w:rsid w:val="00B17DFF"/>
    <w:rsid w:val="00B25179"/>
    <w:rsid w:val="00B32731"/>
    <w:rsid w:val="00B3729D"/>
    <w:rsid w:val="00B41A73"/>
    <w:rsid w:val="00B45088"/>
    <w:rsid w:val="00B45EE8"/>
    <w:rsid w:val="00B460C1"/>
    <w:rsid w:val="00B526E8"/>
    <w:rsid w:val="00B527A0"/>
    <w:rsid w:val="00B52DF5"/>
    <w:rsid w:val="00B550DF"/>
    <w:rsid w:val="00B57D80"/>
    <w:rsid w:val="00B57DC9"/>
    <w:rsid w:val="00B611EA"/>
    <w:rsid w:val="00B617BF"/>
    <w:rsid w:val="00B86F6D"/>
    <w:rsid w:val="00B9004B"/>
    <w:rsid w:val="00B945D8"/>
    <w:rsid w:val="00B971AF"/>
    <w:rsid w:val="00BA00C2"/>
    <w:rsid w:val="00BA1032"/>
    <w:rsid w:val="00BA7444"/>
    <w:rsid w:val="00BB5D38"/>
    <w:rsid w:val="00BC11E6"/>
    <w:rsid w:val="00BC2075"/>
    <w:rsid w:val="00BC6093"/>
    <w:rsid w:val="00BD4016"/>
    <w:rsid w:val="00BE358D"/>
    <w:rsid w:val="00BE6C26"/>
    <w:rsid w:val="00BF0231"/>
    <w:rsid w:val="00BF4D46"/>
    <w:rsid w:val="00BF500E"/>
    <w:rsid w:val="00C02569"/>
    <w:rsid w:val="00C0305E"/>
    <w:rsid w:val="00C0359E"/>
    <w:rsid w:val="00C0540B"/>
    <w:rsid w:val="00C05892"/>
    <w:rsid w:val="00C13CC8"/>
    <w:rsid w:val="00C15F5F"/>
    <w:rsid w:val="00C1618C"/>
    <w:rsid w:val="00C21E26"/>
    <w:rsid w:val="00C25D21"/>
    <w:rsid w:val="00C33085"/>
    <w:rsid w:val="00C52B6E"/>
    <w:rsid w:val="00C5511E"/>
    <w:rsid w:val="00C55F95"/>
    <w:rsid w:val="00C56E06"/>
    <w:rsid w:val="00C60DE7"/>
    <w:rsid w:val="00C62B83"/>
    <w:rsid w:val="00C6479C"/>
    <w:rsid w:val="00C7082C"/>
    <w:rsid w:val="00C712D6"/>
    <w:rsid w:val="00C8317F"/>
    <w:rsid w:val="00C84641"/>
    <w:rsid w:val="00C853CF"/>
    <w:rsid w:val="00C90CF9"/>
    <w:rsid w:val="00C96AAC"/>
    <w:rsid w:val="00C96C67"/>
    <w:rsid w:val="00C96F5D"/>
    <w:rsid w:val="00CA3CB8"/>
    <w:rsid w:val="00CA5F68"/>
    <w:rsid w:val="00CB0CC6"/>
    <w:rsid w:val="00CB2476"/>
    <w:rsid w:val="00CB3D2B"/>
    <w:rsid w:val="00CB6E84"/>
    <w:rsid w:val="00CC0BF4"/>
    <w:rsid w:val="00CC729C"/>
    <w:rsid w:val="00CD06A7"/>
    <w:rsid w:val="00CD36BC"/>
    <w:rsid w:val="00CD689C"/>
    <w:rsid w:val="00CE07AC"/>
    <w:rsid w:val="00CE2586"/>
    <w:rsid w:val="00CE3A44"/>
    <w:rsid w:val="00CE694A"/>
    <w:rsid w:val="00CE6A27"/>
    <w:rsid w:val="00CE754F"/>
    <w:rsid w:val="00CE756B"/>
    <w:rsid w:val="00CF312B"/>
    <w:rsid w:val="00CF529E"/>
    <w:rsid w:val="00D00B17"/>
    <w:rsid w:val="00D03496"/>
    <w:rsid w:val="00D1720D"/>
    <w:rsid w:val="00D220E3"/>
    <w:rsid w:val="00D30411"/>
    <w:rsid w:val="00D35DEE"/>
    <w:rsid w:val="00D373DA"/>
    <w:rsid w:val="00D45204"/>
    <w:rsid w:val="00D45ACA"/>
    <w:rsid w:val="00D45EFC"/>
    <w:rsid w:val="00D46674"/>
    <w:rsid w:val="00D52776"/>
    <w:rsid w:val="00D56100"/>
    <w:rsid w:val="00D56283"/>
    <w:rsid w:val="00D56D8F"/>
    <w:rsid w:val="00D57F86"/>
    <w:rsid w:val="00D6206D"/>
    <w:rsid w:val="00D63A51"/>
    <w:rsid w:val="00D6623E"/>
    <w:rsid w:val="00D7062D"/>
    <w:rsid w:val="00D70847"/>
    <w:rsid w:val="00D7213F"/>
    <w:rsid w:val="00D72A73"/>
    <w:rsid w:val="00D74CBC"/>
    <w:rsid w:val="00D83C52"/>
    <w:rsid w:val="00D84A91"/>
    <w:rsid w:val="00D84C4F"/>
    <w:rsid w:val="00D93663"/>
    <w:rsid w:val="00D9401F"/>
    <w:rsid w:val="00DA5346"/>
    <w:rsid w:val="00DB3D3B"/>
    <w:rsid w:val="00DC1E3C"/>
    <w:rsid w:val="00DC3863"/>
    <w:rsid w:val="00DC51D9"/>
    <w:rsid w:val="00DC64FD"/>
    <w:rsid w:val="00DC661B"/>
    <w:rsid w:val="00DC7194"/>
    <w:rsid w:val="00DC77DE"/>
    <w:rsid w:val="00DD1FF7"/>
    <w:rsid w:val="00DD4A5E"/>
    <w:rsid w:val="00DE3A0A"/>
    <w:rsid w:val="00DE4460"/>
    <w:rsid w:val="00DF0A67"/>
    <w:rsid w:val="00DF3CE8"/>
    <w:rsid w:val="00E00638"/>
    <w:rsid w:val="00E057E2"/>
    <w:rsid w:val="00E05F33"/>
    <w:rsid w:val="00E101C9"/>
    <w:rsid w:val="00E30B70"/>
    <w:rsid w:val="00E32504"/>
    <w:rsid w:val="00E329B3"/>
    <w:rsid w:val="00E36A43"/>
    <w:rsid w:val="00E40B47"/>
    <w:rsid w:val="00E45F7C"/>
    <w:rsid w:val="00E46C79"/>
    <w:rsid w:val="00E476DD"/>
    <w:rsid w:val="00E71B4E"/>
    <w:rsid w:val="00E75405"/>
    <w:rsid w:val="00E8420A"/>
    <w:rsid w:val="00E84E89"/>
    <w:rsid w:val="00E91C1C"/>
    <w:rsid w:val="00E94542"/>
    <w:rsid w:val="00E96C3E"/>
    <w:rsid w:val="00EA15AB"/>
    <w:rsid w:val="00EB0E90"/>
    <w:rsid w:val="00EB6465"/>
    <w:rsid w:val="00EB7755"/>
    <w:rsid w:val="00EC2580"/>
    <w:rsid w:val="00EC56BE"/>
    <w:rsid w:val="00EC6BFB"/>
    <w:rsid w:val="00EC7C9E"/>
    <w:rsid w:val="00ED34AA"/>
    <w:rsid w:val="00ED45F6"/>
    <w:rsid w:val="00ED5A72"/>
    <w:rsid w:val="00ED7B58"/>
    <w:rsid w:val="00EE0EA4"/>
    <w:rsid w:val="00EE27D0"/>
    <w:rsid w:val="00EE36DF"/>
    <w:rsid w:val="00EF0F7F"/>
    <w:rsid w:val="00EF164C"/>
    <w:rsid w:val="00EF23B3"/>
    <w:rsid w:val="00EF750A"/>
    <w:rsid w:val="00F02F60"/>
    <w:rsid w:val="00F12934"/>
    <w:rsid w:val="00F141BE"/>
    <w:rsid w:val="00F21118"/>
    <w:rsid w:val="00F23CED"/>
    <w:rsid w:val="00F26399"/>
    <w:rsid w:val="00F274A2"/>
    <w:rsid w:val="00F34959"/>
    <w:rsid w:val="00F379A6"/>
    <w:rsid w:val="00F44CA5"/>
    <w:rsid w:val="00F50236"/>
    <w:rsid w:val="00F5331E"/>
    <w:rsid w:val="00F56B62"/>
    <w:rsid w:val="00F70090"/>
    <w:rsid w:val="00F70B8F"/>
    <w:rsid w:val="00F768B8"/>
    <w:rsid w:val="00F77C74"/>
    <w:rsid w:val="00F8022B"/>
    <w:rsid w:val="00F803F6"/>
    <w:rsid w:val="00F8272F"/>
    <w:rsid w:val="00F923DF"/>
    <w:rsid w:val="00FA1D1D"/>
    <w:rsid w:val="00FA6E4C"/>
    <w:rsid w:val="00FB0974"/>
    <w:rsid w:val="00FB218D"/>
    <w:rsid w:val="00FB46CD"/>
    <w:rsid w:val="00FB4A4A"/>
    <w:rsid w:val="00FB5D0E"/>
    <w:rsid w:val="00FD0B7F"/>
    <w:rsid w:val="00FD0F95"/>
    <w:rsid w:val="00FD2AB8"/>
    <w:rsid w:val="00FD758D"/>
    <w:rsid w:val="00FF0A78"/>
    <w:rsid w:val="00FF115D"/>
    <w:rsid w:val="00FF3B3F"/>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81"/>
  </w:style>
  <w:style w:type="paragraph" w:styleId="Heading1">
    <w:name w:val="heading 1"/>
    <w:basedOn w:val="Normal"/>
    <w:next w:val="Normal"/>
    <w:link w:val="Heading1Char"/>
    <w:uiPriority w:val="9"/>
    <w:qFormat/>
    <w:rsid w:val="00DF3C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44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B0C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64"/>
    <w:pPr>
      <w:ind w:left="720"/>
      <w:contextualSpacing/>
    </w:pPr>
  </w:style>
  <w:style w:type="character" w:customStyle="1" w:styleId="apple-converted-space">
    <w:name w:val="apple-converted-space"/>
    <w:basedOn w:val="DefaultParagraphFont"/>
    <w:rsid w:val="001644B7"/>
  </w:style>
  <w:style w:type="character" w:styleId="FootnoteReference">
    <w:name w:val="footnote reference"/>
    <w:basedOn w:val="DefaultParagraphFont"/>
    <w:uiPriority w:val="99"/>
    <w:semiHidden/>
    <w:unhideWhenUsed/>
    <w:rsid w:val="001644B7"/>
  </w:style>
  <w:style w:type="paragraph" w:styleId="BodyText">
    <w:name w:val="Body Text"/>
    <w:basedOn w:val="Normal"/>
    <w:link w:val="BodyTextChar"/>
    <w:uiPriority w:val="99"/>
    <w:semiHidden/>
    <w:unhideWhenUsed/>
    <w:rsid w:val="001644B7"/>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644B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644B7"/>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5B04FC"/>
    <w:rPr>
      <w:i/>
      <w:iCs/>
      <w:color w:val="808080" w:themeColor="text1" w:themeTint="7F"/>
    </w:rPr>
  </w:style>
  <w:style w:type="character" w:customStyle="1" w:styleId="spelle">
    <w:name w:val="spelle"/>
    <w:basedOn w:val="DefaultParagraphFont"/>
    <w:rsid w:val="005B04FC"/>
  </w:style>
  <w:style w:type="character" w:customStyle="1" w:styleId="grame">
    <w:name w:val="grame"/>
    <w:basedOn w:val="DefaultParagraphFont"/>
    <w:rsid w:val="009C735C"/>
  </w:style>
  <w:style w:type="character" w:customStyle="1" w:styleId="Heading3Char">
    <w:name w:val="Heading 3 Char"/>
    <w:basedOn w:val="DefaultParagraphFont"/>
    <w:link w:val="Heading3"/>
    <w:uiPriority w:val="9"/>
    <w:rsid w:val="007B0C1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4453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53E3"/>
    <w:rPr>
      <w:rFonts w:asciiTheme="majorHAnsi" w:eastAsiaTheme="majorEastAsia" w:hAnsiTheme="majorHAnsi" w:cstheme="majorBidi"/>
      <w:color w:val="323E4F"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F3CE8"/>
    <w:pPr>
      <w:spacing w:after="120" w:line="480" w:lineRule="auto"/>
      <w:ind w:left="360"/>
    </w:pPr>
  </w:style>
  <w:style w:type="character" w:customStyle="1" w:styleId="BodyTextIndent2Char">
    <w:name w:val="Body Text Indent 2 Char"/>
    <w:basedOn w:val="DefaultParagraphFont"/>
    <w:link w:val="BodyTextIndent2"/>
    <w:uiPriority w:val="99"/>
    <w:semiHidden/>
    <w:rsid w:val="00DF3CE8"/>
  </w:style>
  <w:style w:type="character" w:customStyle="1" w:styleId="Heading1Char">
    <w:name w:val="Heading 1 Char"/>
    <w:basedOn w:val="DefaultParagraphFont"/>
    <w:link w:val="Heading1"/>
    <w:uiPriority w:val="9"/>
    <w:rsid w:val="00DF3CE8"/>
    <w:rPr>
      <w:rFonts w:asciiTheme="majorHAnsi" w:eastAsiaTheme="majorEastAsia" w:hAnsiTheme="majorHAnsi" w:cstheme="majorBidi"/>
      <w:b/>
      <w:bCs/>
      <w:color w:val="2E74B5" w:themeColor="accent1" w:themeShade="BF"/>
      <w:sz w:val="28"/>
      <w:szCs w:val="28"/>
    </w:rPr>
  </w:style>
  <w:style w:type="character" w:styleId="IntenseEmphasis">
    <w:name w:val="Intense Emphasis"/>
    <w:basedOn w:val="DefaultParagraphFont"/>
    <w:uiPriority w:val="21"/>
    <w:qFormat/>
    <w:rsid w:val="00E46C79"/>
    <w:rPr>
      <w:b/>
      <w:bCs/>
      <w:i/>
      <w:iCs/>
      <w:color w:val="5B9BD5" w:themeColor="accent1"/>
    </w:rPr>
  </w:style>
  <w:style w:type="paragraph" w:styleId="Quote">
    <w:name w:val="Quote"/>
    <w:basedOn w:val="Normal"/>
    <w:next w:val="Normal"/>
    <w:link w:val="QuoteChar"/>
    <w:uiPriority w:val="29"/>
    <w:qFormat/>
    <w:rsid w:val="00C1618C"/>
    <w:rPr>
      <w:i/>
      <w:iCs/>
      <w:color w:val="000000" w:themeColor="text1"/>
    </w:rPr>
  </w:style>
  <w:style w:type="character" w:customStyle="1" w:styleId="QuoteChar">
    <w:name w:val="Quote Char"/>
    <w:basedOn w:val="DefaultParagraphFont"/>
    <w:link w:val="Quote"/>
    <w:uiPriority w:val="29"/>
    <w:rsid w:val="00C1618C"/>
    <w:rPr>
      <w:i/>
      <w:iCs/>
      <w:color w:val="000000" w:themeColor="text1"/>
    </w:rPr>
  </w:style>
  <w:style w:type="character" w:styleId="Strong">
    <w:name w:val="Strong"/>
    <w:basedOn w:val="DefaultParagraphFont"/>
    <w:uiPriority w:val="22"/>
    <w:qFormat/>
    <w:rsid w:val="007D783B"/>
    <w:rPr>
      <w:b/>
      <w:bCs/>
    </w:rPr>
  </w:style>
  <w:style w:type="character" w:styleId="Hyperlink">
    <w:name w:val="Hyperlink"/>
    <w:basedOn w:val="DefaultParagraphFont"/>
    <w:uiPriority w:val="99"/>
    <w:unhideWhenUsed/>
    <w:rsid w:val="00BE6C26"/>
    <w:rPr>
      <w:color w:val="0563C1" w:themeColor="hyperlink"/>
      <w:u w:val="single"/>
    </w:rPr>
  </w:style>
  <w:style w:type="paragraph" w:styleId="BodyTextIndent3">
    <w:name w:val="Body Text Indent 3"/>
    <w:basedOn w:val="Normal"/>
    <w:link w:val="BodyTextIndent3Char"/>
    <w:uiPriority w:val="99"/>
    <w:semiHidden/>
    <w:unhideWhenUsed/>
    <w:rsid w:val="00F502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0236"/>
    <w:rPr>
      <w:sz w:val="16"/>
      <w:szCs w:val="16"/>
    </w:rPr>
  </w:style>
  <w:style w:type="paragraph" w:styleId="NoSpacing">
    <w:name w:val="No Spacing"/>
    <w:uiPriority w:val="1"/>
    <w:qFormat/>
    <w:rsid w:val="00F50236"/>
  </w:style>
  <w:style w:type="character" w:styleId="Emphasis">
    <w:name w:val="Emphasis"/>
    <w:basedOn w:val="DefaultParagraphFont"/>
    <w:uiPriority w:val="20"/>
    <w:qFormat/>
    <w:rsid w:val="00F50236"/>
    <w:rPr>
      <w:i/>
      <w:iCs/>
    </w:rPr>
  </w:style>
  <w:style w:type="paragraph" w:customStyle="1" w:styleId="Default">
    <w:name w:val="Default"/>
    <w:rsid w:val="00D93663"/>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691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672"/>
    <w:rPr>
      <w:rFonts w:ascii="Tahoma" w:hAnsi="Tahoma" w:cs="Tahoma"/>
      <w:sz w:val="16"/>
      <w:szCs w:val="16"/>
    </w:rPr>
  </w:style>
  <w:style w:type="character" w:customStyle="1" w:styleId="BalloonTextChar">
    <w:name w:val="Balloon Text Char"/>
    <w:basedOn w:val="DefaultParagraphFont"/>
    <w:link w:val="BalloonText"/>
    <w:uiPriority w:val="99"/>
    <w:semiHidden/>
    <w:rsid w:val="002A7672"/>
    <w:rPr>
      <w:rFonts w:ascii="Tahoma" w:hAnsi="Tahoma" w:cs="Tahoma"/>
      <w:sz w:val="16"/>
      <w:szCs w:val="16"/>
    </w:rPr>
  </w:style>
  <w:style w:type="paragraph" w:styleId="Revision">
    <w:name w:val="Revision"/>
    <w:hidden/>
    <w:uiPriority w:val="99"/>
    <w:semiHidden/>
    <w:rsid w:val="002A7672"/>
  </w:style>
  <w:style w:type="paragraph" w:styleId="Header">
    <w:name w:val="header"/>
    <w:basedOn w:val="Normal"/>
    <w:link w:val="HeaderChar"/>
    <w:uiPriority w:val="99"/>
    <w:unhideWhenUsed/>
    <w:rsid w:val="00524FF2"/>
    <w:pPr>
      <w:tabs>
        <w:tab w:val="center" w:pos="4680"/>
        <w:tab w:val="right" w:pos="9360"/>
      </w:tabs>
    </w:pPr>
  </w:style>
  <w:style w:type="character" w:customStyle="1" w:styleId="HeaderChar">
    <w:name w:val="Header Char"/>
    <w:basedOn w:val="DefaultParagraphFont"/>
    <w:link w:val="Header"/>
    <w:uiPriority w:val="99"/>
    <w:rsid w:val="00524FF2"/>
  </w:style>
  <w:style w:type="paragraph" w:styleId="Footer">
    <w:name w:val="footer"/>
    <w:basedOn w:val="Normal"/>
    <w:link w:val="FooterChar"/>
    <w:uiPriority w:val="99"/>
    <w:unhideWhenUsed/>
    <w:rsid w:val="00524FF2"/>
    <w:pPr>
      <w:tabs>
        <w:tab w:val="center" w:pos="4680"/>
        <w:tab w:val="right" w:pos="9360"/>
      </w:tabs>
    </w:pPr>
  </w:style>
  <w:style w:type="character" w:customStyle="1" w:styleId="FooterChar">
    <w:name w:val="Footer Char"/>
    <w:basedOn w:val="DefaultParagraphFont"/>
    <w:link w:val="Footer"/>
    <w:uiPriority w:val="99"/>
    <w:rsid w:val="00524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81"/>
  </w:style>
  <w:style w:type="paragraph" w:styleId="Heading1">
    <w:name w:val="heading 1"/>
    <w:basedOn w:val="Normal"/>
    <w:next w:val="Normal"/>
    <w:link w:val="Heading1Char"/>
    <w:uiPriority w:val="9"/>
    <w:qFormat/>
    <w:rsid w:val="00DF3C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44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B0C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64"/>
    <w:pPr>
      <w:ind w:left="720"/>
      <w:contextualSpacing/>
    </w:pPr>
  </w:style>
  <w:style w:type="character" w:customStyle="1" w:styleId="apple-converted-space">
    <w:name w:val="apple-converted-space"/>
    <w:basedOn w:val="DefaultParagraphFont"/>
    <w:rsid w:val="001644B7"/>
  </w:style>
  <w:style w:type="character" w:styleId="FootnoteReference">
    <w:name w:val="footnote reference"/>
    <w:basedOn w:val="DefaultParagraphFont"/>
    <w:uiPriority w:val="99"/>
    <w:semiHidden/>
    <w:unhideWhenUsed/>
    <w:rsid w:val="001644B7"/>
  </w:style>
  <w:style w:type="paragraph" w:styleId="BodyText">
    <w:name w:val="Body Text"/>
    <w:basedOn w:val="Normal"/>
    <w:link w:val="BodyTextChar"/>
    <w:uiPriority w:val="99"/>
    <w:semiHidden/>
    <w:unhideWhenUsed/>
    <w:rsid w:val="001644B7"/>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644B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644B7"/>
    <w:rPr>
      <w:rFonts w:asciiTheme="majorHAnsi" w:eastAsiaTheme="majorEastAsia" w:hAnsiTheme="majorHAnsi" w:cstheme="majorBidi"/>
      <w:b/>
      <w:bCs/>
      <w:color w:val="5B9BD5" w:themeColor="accent1"/>
      <w:sz w:val="26"/>
      <w:szCs w:val="26"/>
    </w:rPr>
  </w:style>
  <w:style w:type="character" w:styleId="SubtleEmphasis">
    <w:name w:val="Subtle Emphasis"/>
    <w:basedOn w:val="DefaultParagraphFont"/>
    <w:uiPriority w:val="19"/>
    <w:qFormat/>
    <w:rsid w:val="005B04FC"/>
    <w:rPr>
      <w:i/>
      <w:iCs/>
      <w:color w:val="808080" w:themeColor="text1" w:themeTint="7F"/>
    </w:rPr>
  </w:style>
  <w:style w:type="character" w:customStyle="1" w:styleId="spelle">
    <w:name w:val="spelle"/>
    <w:basedOn w:val="DefaultParagraphFont"/>
    <w:rsid w:val="005B04FC"/>
  </w:style>
  <w:style w:type="character" w:customStyle="1" w:styleId="grame">
    <w:name w:val="grame"/>
    <w:basedOn w:val="DefaultParagraphFont"/>
    <w:rsid w:val="009C735C"/>
  </w:style>
  <w:style w:type="character" w:customStyle="1" w:styleId="Heading3Char">
    <w:name w:val="Heading 3 Char"/>
    <w:basedOn w:val="DefaultParagraphFont"/>
    <w:link w:val="Heading3"/>
    <w:uiPriority w:val="9"/>
    <w:rsid w:val="007B0C14"/>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4453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53E3"/>
    <w:rPr>
      <w:rFonts w:asciiTheme="majorHAnsi" w:eastAsiaTheme="majorEastAsia" w:hAnsiTheme="majorHAnsi" w:cstheme="majorBidi"/>
      <w:color w:val="323E4F" w:themeColor="text2" w:themeShade="BF"/>
      <w:spacing w:val="5"/>
      <w:kern w:val="28"/>
      <w:sz w:val="52"/>
      <w:szCs w:val="52"/>
    </w:rPr>
  </w:style>
  <w:style w:type="paragraph" w:styleId="BodyTextIndent2">
    <w:name w:val="Body Text Indent 2"/>
    <w:basedOn w:val="Normal"/>
    <w:link w:val="BodyTextIndent2Char"/>
    <w:uiPriority w:val="99"/>
    <w:semiHidden/>
    <w:unhideWhenUsed/>
    <w:rsid w:val="00DF3CE8"/>
    <w:pPr>
      <w:spacing w:after="120" w:line="480" w:lineRule="auto"/>
      <w:ind w:left="360"/>
    </w:pPr>
  </w:style>
  <w:style w:type="character" w:customStyle="1" w:styleId="BodyTextIndent2Char">
    <w:name w:val="Body Text Indent 2 Char"/>
    <w:basedOn w:val="DefaultParagraphFont"/>
    <w:link w:val="BodyTextIndent2"/>
    <w:uiPriority w:val="99"/>
    <w:semiHidden/>
    <w:rsid w:val="00DF3CE8"/>
  </w:style>
  <w:style w:type="character" w:customStyle="1" w:styleId="Heading1Char">
    <w:name w:val="Heading 1 Char"/>
    <w:basedOn w:val="DefaultParagraphFont"/>
    <w:link w:val="Heading1"/>
    <w:uiPriority w:val="9"/>
    <w:rsid w:val="00DF3CE8"/>
    <w:rPr>
      <w:rFonts w:asciiTheme="majorHAnsi" w:eastAsiaTheme="majorEastAsia" w:hAnsiTheme="majorHAnsi" w:cstheme="majorBidi"/>
      <w:b/>
      <w:bCs/>
      <w:color w:val="2E74B5" w:themeColor="accent1" w:themeShade="BF"/>
      <w:sz w:val="28"/>
      <w:szCs w:val="28"/>
    </w:rPr>
  </w:style>
  <w:style w:type="character" w:styleId="IntenseEmphasis">
    <w:name w:val="Intense Emphasis"/>
    <w:basedOn w:val="DefaultParagraphFont"/>
    <w:uiPriority w:val="21"/>
    <w:qFormat/>
    <w:rsid w:val="00E46C79"/>
    <w:rPr>
      <w:b/>
      <w:bCs/>
      <w:i/>
      <w:iCs/>
      <w:color w:val="5B9BD5" w:themeColor="accent1"/>
    </w:rPr>
  </w:style>
  <w:style w:type="paragraph" w:styleId="Quote">
    <w:name w:val="Quote"/>
    <w:basedOn w:val="Normal"/>
    <w:next w:val="Normal"/>
    <w:link w:val="QuoteChar"/>
    <w:uiPriority w:val="29"/>
    <w:qFormat/>
    <w:rsid w:val="00C1618C"/>
    <w:rPr>
      <w:i/>
      <w:iCs/>
      <w:color w:val="000000" w:themeColor="text1"/>
    </w:rPr>
  </w:style>
  <w:style w:type="character" w:customStyle="1" w:styleId="QuoteChar">
    <w:name w:val="Quote Char"/>
    <w:basedOn w:val="DefaultParagraphFont"/>
    <w:link w:val="Quote"/>
    <w:uiPriority w:val="29"/>
    <w:rsid w:val="00C1618C"/>
    <w:rPr>
      <w:i/>
      <w:iCs/>
      <w:color w:val="000000" w:themeColor="text1"/>
    </w:rPr>
  </w:style>
  <w:style w:type="character" w:styleId="Strong">
    <w:name w:val="Strong"/>
    <w:basedOn w:val="DefaultParagraphFont"/>
    <w:uiPriority w:val="22"/>
    <w:qFormat/>
    <w:rsid w:val="007D783B"/>
    <w:rPr>
      <w:b/>
      <w:bCs/>
    </w:rPr>
  </w:style>
  <w:style w:type="character" w:styleId="Hyperlink">
    <w:name w:val="Hyperlink"/>
    <w:basedOn w:val="DefaultParagraphFont"/>
    <w:uiPriority w:val="99"/>
    <w:unhideWhenUsed/>
    <w:rsid w:val="00BE6C26"/>
    <w:rPr>
      <w:color w:val="0563C1" w:themeColor="hyperlink"/>
      <w:u w:val="single"/>
    </w:rPr>
  </w:style>
  <w:style w:type="paragraph" w:styleId="BodyTextIndent3">
    <w:name w:val="Body Text Indent 3"/>
    <w:basedOn w:val="Normal"/>
    <w:link w:val="BodyTextIndent3Char"/>
    <w:uiPriority w:val="99"/>
    <w:semiHidden/>
    <w:unhideWhenUsed/>
    <w:rsid w:val="00F502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50236"/>
    <w:rPr>
      <w:sz w:val="16"/>
      <w:szCs w:val="16"/>
    </w:rPr>
  </w:style>
  <w:style w:type="paragraph" w:styleId="NoSpacing">
    <w:name w:val="No Spacing"/>
    <w:uiPriority w:val="1"/>
    <w:qFormat/>
    <w:rsid w:val="00F50236"/>
  </w:style>
  <w:style w:type="character" w:styleId="Emphasis">
    <w:name w:val="Emphasis"/>
    <w:basedOn w:val="DefaultParagraphFont"/>
    <w:uiPriority w:val="20"/>
    <w:qFormat/>
    <w:rsid w:val="00F50236"/>
    <w:rPr>
      <w:i/>
      <w:iCs/>
    </w:rPr>
  </w:style>
  <w:style w:type="paragraph" w:customStyle="1" w:styleId="Default">
    <w:name w:val="Default"/>
    <w:rsid w:val="00D93663"/>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691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7672"/>
    <w:rPr>
      <w:rFonts w:ascii="Tahoma" w:hAnsi="Tahoma" w:cs="Tahoma"/>
      <w:sz w:val="16"/>
      <w:szCs w:val="16"/>
    </w:rPr>
  </w:style>
  <w:style w:type="character" w:customStyle="1" w:styleId="BalloonTextChar">
    <w:name w:val="Balloon Text Char"/>
    <w:basedOn w:val="DefaultParagraphFont"/>
    <w:link w:val="BalloonText"/>
    <w:uiPriority w:val="99"/>
    <w:semiHidden/>
    <w:rsid w:val="002A7672"/>
    <w:rPr>
      <w:rFonts w:ascii="Tahoma" w:hAnsi="Tahoma" w:cs="Tahoma"/>
      <w:sz w:val="16"/>
      <w:szCs w:val="16"/>
    </w:rPr>
  </w:style>
  <w:style w:type="paragraph" w:styleId="Revision">
    <w:name w:val="Revision"/>
    <w:hidden/>
    <w:uiPriority w:val="99"/>
    <w:semiHidden/>
    <w:rsid w:val="002A7672"/>
  </w:style>
  <w:style w:type="paragraph" w:styleId="Header">
    <w:name w:val="header"/>
    <w:basedOn w:val="Normal"/>
    <w:link w:val="HeaderChar"/>
    <w:uiPriority w:val="99"/>
    <w:unhideWhenUsed/>
    <w:rsid w:val="00524FF2"/>
    <w:pPr>
      <w:tabs>
        <w:tab w:val="center" w:pos="4680"/>
        <w:tab w:val="right" w:pos="9360"/>
      </w:tabs>
    </w:pPr>
  </w:style>
  <w:style w:type="character" w:customStyle="1" w:styleId="HeaderChar">
    <w:name w:val="Header Char"/>
    <w:basedOn w:val="DefaultParagraphFont"/>
    <w:link w:val="Header"/>
    <w:uiPriority w:val="99"/>
    <w:rsid w:val="00524FF2"/>
  </w:style>
  <w:style w:type="paragraph" w:styleId="Footer">
    <w:name w:val="footer"/>
    <w:basedOn w:val="Normal"/>
    <w:link w:val="FooterChar"/>
    <w:uiPriority w:val="99"/>
    <w:unhideWhenUsed/>
    <w:rsid w:val="00524FF2"/>
    <w:pPr>
      <w:tabs>
        <w:tab w:val="center" w:pos="4680"/>
        <w:tab w:val="right" w:pos="9360"/>
      </w:tabs>
    </w:pPr>
  </w:style>
  <w:style w:type="character" w:customStyle="1" w:styleId="FooterChar">
    <w:name w:val="Footer Char"/>
    <w:basedOn w:val="DefaultParagraphFont"/>
    <w:link w:val="Footer"/>
    <w:uiPriority w:val="99"/>
    <w:rsid w:val="0052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9824">
      <w:bodyDiv w:val="1"/>
      <w:marLeft w:val="0"/>
      <w:marRight w:val="0"/>
      <w:marTop w:val="0"/>
      <w:marBottom w:val="0"/>
      <w:divBdr>
        <w:top w:val="none" w:sz="0" w:space="0" w:color="auto"/>
        <w:left w:val="none" w:sz="0" w:space="0" w:color="auto"/>
        <w:bottom w:val="none" w:sz="0" w:space="0" w:color="auto"/>
        <w:right w:val="none" w:sz="0" w:space="0" w:color="auto"/>
      </w:divBdr>
    </w:div>
    <w:div w:id="245696764">
      <w:bodyDiv w:val="1"/>
      <w:marLeft w:val="0"/>
      <w:marRight w:val="0"/>
      <w:marTop w:val="0"/>
      <w:marBottom w:val="0"/>
      <w:divBdr>
        <w:top w:val="none" w:sz="0" w:space="0" w:color="auto"/>
        <w:left w:val="none" w:sz="0" w:space="0" w:color="auto"/>
        <w:bottom w:val="none" w:sz="0" w:space="0" w:color="auto"/>
        <w:right w:val="none" w:sz="0" w:space="0" w:color="auto"/>
      </w:divBdr>
    </w:div>
    <w:div w:id="339353439">
      <w:bodyDiv w:val="1"/>
      <w:marLeft w:val="0"/>
      <w:marRight w:val="0"/>
      <w:marTop w:val="0"/>
      <w:marBottom w:val="0"/>
      <w:divBdr>
        <w:top w:val="none" w:sz="0" w:space="0" w:color="auto"/>
        <w:left w:val="none" w:sz="0" w:space="0" w:color="auto"/>
        <w:bottom w:val="none" w:sz="0" w:space="0" w:color="auto"/>
        <w:right w:val="none" w:sz="0" w:space="0" w:color="auto"/>
      </w:divBdr>
    </w:div>
    <w:div w:id="565533676">
      <w:bodyDiv w:val="1"/>
      <w:marLeft w:val="0"/>
      <w:marRight w:val="0"/>
      <w:marTop w:val="0"/>
      <w:marBottom w:val="0"/>
      <w:divBdr>
        <w:top w:val="none" w:sz="0" w:space="0" w:color="auto"/>
        <w:left w:val="none" w:sz="0" w:space="0" w:color="auto"/>
        <w:bottom w:val="none" w:sz="0" w:space="0" w:color="auto"/>
        <w:right w:val="none" w:sz="0" w:space="0" w:color="auto"/>
      </w:divBdr>
    </w:div>
    <w:div w:id="583993310">
      <w:bodyDiv w:val="1"/>
      <w:marLeft w:val="0"/>
      <w:marRight w:val="0"/>
      <w:marTop w:val="0"/>
      <w:marBottom w:val="0"/>
      <w:divBdr>
        <w:top w:val="none" w:sz="0" w:space="0" w:color="auto"/>
        <w:left w:val="none" w:sz="0" w:space="0" w:color="auto"/>
        <w:bottom w:val="none" w:sz="0" w:space="0" w:color="auto"/>
        <w:right w:val="none" w:sz="0" w:space="0" w:color="auto"/>
      </w:divBdr>
      <w:divsChild>
        <w:div w:id="72318208">
          <w:marLeft w:val="547"/>
          <w:marRight w:val="0"/>
          <w:marTop w:val="0"/>
          <w:marBottom w:val="0"/>
          <w:divBdr>
            <w:top w:val="none" w:sz="0" w:space="0" w:color="auto"/>
            <w:left w:val="none" w:sz="0" w:space="0" w:color="auto"/>
            <w:bottom w:val="none" w:sz="0" w:space="0" w:color="auto"/>
            <w:right w:val="none" w:sz="0" w:space="0" w:color="auto"/>
          </w:divBdr>
        </w:div>
      </w:divsChild>
    </w:div>
    <w:div w:id="694890670">
      <w:bodyDiv w:val="1"/>
      <w:marLeft w:val="0"/>
      <w:marRight w:val="0"/>
      <w:marTop w:val="0"/>
      <w:marBottom w:val="0"/>
      <w:divBdr>
        <w:top w:val="none" w:sz="0" w:space="0" w:color="auto"/>
        <w:left w:val="none" w:sz="0" w:space="0" w:color="auto"/>
        <w:bottom w:val="none" w:sz="0" w:space="0" w:color="auto"/>
        <w:right w:val="none" w:sz="0" w:space="0" w:color="auto"/>
      </w:divBdr>
    </w:div>
    <w:div w:id="755171918">
      <w:bodyDiv w:val="1"/>
      <w:marLeft w:val="0"/>
      <w:marRight w:val="0"/>
      <w:marTop w:val="0"/>
      <w:marBottom w:val="0"/>
      <w:divBdr>
        <w:top w:val="none" w:sz="0" w:space="0" w:color="auto"/>
        <w:left w:val="none" w:sz="0" w:space="0" w:color="auto"/>
        <w:bottom w:val="none" w:sz="0" w:space="0" w:color="auto"/>
        <w:right w:val="none" w:sz="0" w:space="0" w:color="auto"/>
      </w:divBdr>
    </w:div>
    <w:div w:id="817652827">
      <w:bodyDiv w:val="1"/>
      <w:marLeft w:val="0"/>
      <w:marRight w:val="0"/>
      <w:marTop w:val="0"/>
      <w:marBottom w:val="0"/>
      <w:divBdr>
        <w:top w:val="none" w:sz="0" w:space="0" w:color="auto"/>
        <w:left w:val="none" w:sz="0" w:space="0" w:color="auto"/>
        <w:bottom w:val="none" w:sz="0" w:space="0" w:color="auto"/>
        <w:right w:val="none" w:sz="0" w:space="0" w:color="auto"/>
      </w:divBdr>
    </w:div>
    <w:div w:id="831797066">
      <w:bodyDiv w:val="1"/>
      <w:marLeft w:val="0"/>
      <w:marRight w:val="0"/>
      <w:marTop w:val="0"/>
      <w:marBottom w:val="0"/>
      <w:divBdr>
        <w:top w:val="none" w:sz="0" w:space="0" w:color="auto"/>
        <w:left w:val="none" w:sz="0" w:space="0" w:color="auto"/>
        <w:bottom w:val="none" w:sz="0" w:space="0" w:color="auto"/>
        <w:right w:val="none" w:sz="0" w:space="0" w:color="auto"/>
      </w:divBdr>
    </w:div>
    <w:div w:id="1184441712">
      <w:bodyDiv w:val="1"/>
      <w:marLeft w:val="0"/>
      <w:marRight w:val="0"/>
      <w:marTop w:val="0"/>
      <w:marBottom w:val="0"/>
      <w:divBdr>
        <w:top w:val="none" w:sz="0" w:space="0" w:color="auto"/>
        <w:left w:val="none" w:sz="0" w:space="0" w:color="auto"/>
        <w:bottom w:val="none" w:sz="0" w:space="0" w:color="auto"/>
        <w:right w:val="none" w:sz="0" w:space="0" w:color="auto"/>
      </w:divBdr>
    </w:div>
    <w:div w:id="1252856724">
      <w:bodyDiv w:val="1"/>
      <w:marLeft w:val="0"/>
      <w:marRight w:val="0"/>
      <w:marTop w:val="0"/>
      <w:marBottom w:val="0"/>
      <w:divBdr>
        <w:top w:val="none" w:sz="0" w:space="0" w:color="auto"/>
        <w:left w:val="none" w:sz="0" w:space="0" w:color="auto"/>
        <w:bottom w:val="none" w:sz="0" w:space="0" w:color="auto"/>
        <w:right w:val="none" w:sz="0" w:space="0" w:color="auto"/>
      </w:divBdr>
    </w:div>
    <w:div w:id="1300645063">
      <w:bodyDiv w:val="1"/>
      <w:marLeft w:val="0"/>
      <w:marRight w:val="0"/>
      <w:marTop w:val="0"/>
      <w:marBottom w:val="0"/>
      <w:divBdr>
        <w:top w:val="none" w:sz="0" w:space="0" w:color="auto"/>
        <w:left w:val="none" w:sz="0" w:space="0" w:color="auto"/>
        <w:bottom w:val="none" w:sz="0" w:space="0" w:color="auto"/>
        <w:right w:val="none" w:sz="0" w:space="0" w:color="auto"/>
      </w:divBdr>
    </w:div>
    <w:div w:id="1400863003">
      <w:bodyDiv w:val="1"/>
      <w:marLeft w:val="0"/>
      <w:marRight w:val="0"/>
      <w:marTop w:val="0"/>
      <w:marBottom w:val="0"/>
      <w:divBdr>
        <w:top w:val="none" w:sz="0" w:space="0" w:color="auto"/>
        <w:left w:val="none" w:sz="0" w:space="0" w:color="auto"/>
        <w:bottom w:val="none" w:sz="0" w:space="0" w:color="auto"/>
        <w:right w:val="none" w:sz="0" w:space="0" w:color="auto"/>
      </w:divBdr>
    </w:div>
    <w:div w:id="1418601017">
      <w:bodyDiv w:val="1"/>
      <w:marLeft w:val="0"/>
      <w:marRight w:val="0"/>
      <w:marTop w:val="0"/>
      <w:marBottom w:val="0"/>
      <w:divBdr>
        <w:top w:val="none" w:sz="0" w:space="0" w:color="auto"/>
        <w:left w:val="none" w:sz="0" w:space="0" w:color="auto"/>
        <w:bottom w:val="none" w:sz="0" w:space="0" w:color="auto"/>
        <w:right w:val="none" w:sz="0" w:space="0" w:color="auto"/>
      </w:divBdr>
    </w:div>
    <w:div w:id="1437752079">
      <w:bodyDiv w:val="1"/>
      <w:marLeft w:val="0"/>
      <w:marRight w:val="0"/>
      <w:marTop w:val="0"/>
      <w:marBottom w:val="0"/>
      <w:divBdr>
        <w:top w:val="none" w:sz="0" w:space="0" w:color="auto"/>
        <w:left w:val="none" w:sz="0" w:space="0" w:color="auto"/>
        <w:bottom w:val="none" w:sz="0" w:space="0" w:color="auto"/>
        <w:right w:val="none" w:sz="0" w:space="0" w:color="auto"/>
      </w:divBdr>
    </w:div>
    <w:div w:id="1462117565">
      <w:bodyDiv w:val="1"/>
      <w:marLeft w:val="0"/>
      <w:marRight w:val="0"/>
      <w:marTop w:val="0"/>
      <w:marBottom w:val="0"/>
      <w:divBdr>
        <w:top w:val="none" w:sz="0" w:space="0" w:color="auto"/>
        <w:left w:val="none" w:sz="0" w:space="0" w:color="auto"/>
        <w:bottom w:val="none" w:sz="0" w:space="0" w:color="auto"/>
        <w:right w:val="none" w:sz="0" w:space="0" w:color="auto"/>
      </w:divBdr>
    </w:div>
    <w:div w:id="1470704582">
      <w:bodyDiv w:val="1"/>
      <w:marLeft w:val="0"/>
      <w:marRight w:val="0"/>
      <w:marTop w:val="0"/>
      <w:marBottom w:val="0"/>
      <w:divBdr>
        <w:top w:val="none" w:sz="0" w:space="0" w:color="auto"/>
        <w:left w:val="none" w:sz="0" w:space="0" w:color="auto"/>
        <w:bottom w:val="none" w:sz="0" w:space="0" w:color="auto"/>
        <w:right w:val="none" w:sz="0" w:space="0" w:color="auto"/>
      </w:divBdr>
    </w:div>
    <w:div w:id="1499618660">
      <w:bodyDiv w:val="1"/>
      <w:marLeft w:val="0"/>
      <w:marRight w:val="0"/>
      <w:marTop w:val="0"/>
      <w:marBottom w:val="0"/>
      <w:divBdr>
        <w:top w:val="none" w:sz="0" w:space="0" w:color="auto"/>
        <w:left w:val="none" w:sz="0" w:space="0" w:color="auto"/>
        <w:bottom w:val="none" w:sz="0" w:space="0" w:color="auto"/>
        <w:right w:val="none" w:sz="0" w:space="0" w:color="auto"/>
      </w:divBdr>
    </w:div>
    <w:div w:id="1506749952">
      <w:bodyDiv w:val="1"/>
      <w:marLeft w:val="0"/>
      <w:marRight w:val="0"/>
      <w:marTop w:val="0"/>
      <w:marBottom w:val="0"/>
      <w:divBdr>
        <w:top w:val="none" w:sz="0" w:space="0" w:color="auto"/>
        <w:left w:val="none" w:sz="0" w:space="0" w:color="auto"/>
        <w:bottom w:val="none" w:sz="0" w:space="0" w:color="auto"/>
        <w:right w:val="none" w:sz="0" w:space="0" w:color="auto"/>
      </w:divBdr>
    </w:div>
    <w:div w:id="1551187043">
      <w:bodyDiv w:val="1"/>
      <w:marLeft w:val="0"/>
      <w:marRight w:val="0"/>
      <w:marTop w:val="0"/>
      <w:marBottom w:val="0"/>
      <w:divBdr>
        <w:top w:val="none" w:sz="0" w:space="0" w:color="auto"/>
        <w:left w:val="none" w:sz="0" w:space="0" w:color="auto"/>
        <w:bottom w:val="none" w:sz="0" w:space="0" w:color="auto"/>
        <w:right w:val="none" w:sz="0" w:space="0" w:color="auto"/>
      </w:divBdr>
    </w:div>
    <w:div w:id="1844739200">
      <w:bodyDiv w:val="1"/>
      <w:marLeft w:val="0"/>
      <w:marRight w:val="0"/>
      <w:marTop w:val="0"/>
      <w:marBottom w:val="0"/>
      <w:divBdr>
        <w:top w:val="none" w:sz="0" w:space="0" w:color="auto"/>
        <w:left w:val="none" w:sz="0" w:space="0" w:color="auto"/>
        <w:bottom w:val="none" w:sz="0" w:space="0" w:color="auto"/>
        <w:right w:val="none" w:sz="0" w:space="0" w:color="auto"/>
      </w:divBdr>
    </w:div>
    <w:div w:id="2044941193">
      <w:bodyDiv w:val="1"/>
      <w:marLeft w:val="0"/>
      <w:marRight w:val="0"/>
      <w:marTop w:val="0"/>
      <w:marBottom w:val="0"/>
      <w:divBdr>
        <w:top w:val="none" w:sz="0" w:space="0" w:color="auto"/>
        <w:left w:val="none" w:sz="0" w:space="0" w:color="auto"/>
        <w:bottom w:val="none" w:sz="0" w:space="0" w:color="auto"/>
        <w:right w:val="none" w:sz="0" w:space="0" w:color="auto"/>
      </w:divBdr>
    </w:div>
    <w:div w:id="213385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3F5A-FE19-4F46-A42E-0D69FB06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Vetted Explosives (Amendment) Bill: 11.5.2017</vt:lpstr>
    </vt:vector>
  </TitlesOfParts>
  <Company>Grizli777</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Explosives (Amendment) Bill: 11.5.2017</dc:title>
  <dc:creator>Microsoft Office User</dc:creator>
  <cp:lastModifiedBy>User 2 Legislation</cp:lastModifiedBy>
  <cp:revision>17</cp:revision>
  <cp:lastPrinted>2018-03-13T13:02:00Z</cp:lastPrinted>
  <dcterms:created xsi:type="dcterms:W3CDTF">2018-03-15T07:59:00Z</dcterms:created>
  <dcterms:modified xsi:type="dcterms:W3CDTF">2018-04-27T09:32:00Z</dcterms:modified>
</cp:coreProperties>
</file>