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AAB" w:rsidRPr="001D2AAB" w:rsidRDefault="001D2AAB" w:rsidP="001D2AAB">
      <w:pPr>
        <w:pStyle w:val="BodyTextIndent2"/>
        <w:ind w:left="0" w:firstLine="0"/>
        <w:jc w:val="center"/>
        <w:rPr>
          <w:rFonts w:cs="Arial"/>
          <w:b/>
          <w:sz w:val="40"/>
          <w:szCs w:val="28"/>
        </w:rPr>
      </w:pPr>
      <w:bookmarkStart w:id="0" w:name="_GoBack"/>
      <w:bookmarkEnd w:id="0"/>
      <w:r w:rsidRPr="001D2AAB">
        <w:rPr>
          <w:rFonts w:cs="Arial"/>
          <w:b/>
          <w:sz w:val="40"/>
          <w:szCs w:val="28"/>
        </w:rPr>
        <w:t>PROVINCIAL ASSEMBLY OF THE PUNJAB</w:t>
      </w:r>
    </w:p>
    <w:p w:rsidR="001D2AAB" w:rsidRPr="001D2AAB" w:rsidRDefault="001D2AAB" w:rsidP="001D2AAB">
      <w:pPr>
        <w:spacing w:after="0"/>
        <w:jc w:val="center"/>
        <w:rPr>
          <w:rFonts w:ascii="Arial" w:hAnsi="Arial"/>
          <w:b/>
          <w:sz w:val="28"/>
        </w:rPr>
      </w:pPr>
      <w:r w:rsidRPr="001D2AAB">
        <w:rPr>
          <w:rFonts w:ascii="Arial" w:hAnsi="Arial"/>
          <w:b/>
          <w:sz w:val="28"/>
        </w:rPr>
        <w:t>N O T I F I C A T I O N</w:t>
      </w:r>
    </w:p>
    <w:p w:rsidR="001D2AAB" w:rsidRPr="001D2AAB" w:rsidRDefault="001D2AAB" w:rsidP="001D2AAB">
      <w:pPr>
        <w:spacing w:before="120" w:after="120"/>
        <w:jc w:val="center"/>
        <w:rPr>
          <w:rFonts w:ascii="Arial" w:hAnsi="Arial"/>
          <w:b/>
          <w:sz w:val="28"/>
        </w:rPr>
      </w:pPr>
      <w:r w:rsidRPr="001D2AAB">
        <w:rPr>
          <w:rFonts w:ascii="Arial" w:hAnsi="Arial"/>
          <w:b/>
          <w:sz w:val="28"/>
        </w:rPr>
        <w:t>24 December 2014</w:t>
      </w:r>
    </w:p>
    <w:p w:rsidR="001D2AAB" w:rsidRPr="008B4842" w:rsidRDefault="001D2AAB" w:rsidP="00DC169D">
      <w:pPr>
        <w:spacing w:after="0"/>
        <w:jc w:val="both"/>
        <w:rPr>
          <w:rFonts w:ascii="Arial" w:hAnsi="Arial"/>
          <w:spacing w:val="-6"/>
          <w:sz w:val="24"/>
          <w:szCs w:val="24"/>
        </w:rPr>
      </w:pPr>
      <w:proofErr w:type="spellStart"/>
      <w:proofErr w:type="gramStart"/>
      <w:r w:rsidRPr="008B4842">
        <w:rPr>
          <w:rFonts w:ascii="Arial" w:hAnsi="Arial"/>
          <w:b/>
          <w:sz w:val="24"/>
          <w:szCs w:val="24"/>
        </w:rPr>
        <w:t>No.PAP</w:t>
      </w:r>
      <w:proofErr w:type="spellEnd"/>
      <w:r w:rsidRPr="008B4842">
        <w:rPr>
          <w:rFonts w:ascii="Arial" w:hAnsi="Arial"/>
          <w:b/>
          <w:sz w:val="24"/>
          <w:szCs w:val="24"/>
        </w:rPr>
        <w:t>/Legis-2(</w:t>
      </w:r>
      <w:r w:rsidR="00DC169D" w:rsidRPr="008B4842">
        <w:rPr>
          <w:rFonts w:ascii="Arial" w:hAnsi="Arial"/>
          <w:b/>
          <w:sz w:val="24"/>
          <w:szCs w:val="24"/>
        </w:rPr>
        <w:t>53</w:t>
      </w:r>
      <w:r w:rsidRPr="008B4842">
        <w:rPr>
          <w:rFonts w:ascii="Arial" w:hAnsi="Arial"/>
          <w:b/>
          <w:sz w:val="24"/>
          <w:szCs w:val="24"/>
        </w:rPr>
        <w:t>)/2014/</w:t>
      </w:r>
      <w:r w:rsidR="003B5CF6" w:rsidRPr="008B4842">
        <w:rPr>
          <w:rFonts w:ascii="Arial" w:hAnsi="Arial"/>
          <w:b/>
          <w:sz w:val="24"/>
          <w:szCs w:val="24"/>
        </w:rPr>
        <w:t>1165</w:t>
      </w:r>
      <w:r w:rsidRPr="008B4842">
        <w:rPr>
          <w:rFonts w:ascii="Arial" w:hAnsi="Arial"/>
          <w:b/>
          <w:sz w:val="24"/>
          <w:szCs w:val="24"/>
        </w:rPr>
        <w:t>.</w:t>
      </w:r>
      <w:proofErr w:type="gramEnd"/>
      <w:r w:rsidRPr="008B4842">
        <w:rPr>
          <w:rFonts w:ascii="Arial" w:hAnsi="Arial"/>
          <w:b/>
          <w:sz w:val="24"/>
          <w:szCs w:val="24"/>
        </w:rPr>
        <w:tab/>
      </w:r>
      <w:r w:rsidRPr="008B4842">
        <w:rPr>
          <w:rFonts w:ascii="Arial" w:hAnsi="Arial"/>
          <w:spacing w:val="-6"/>
          <w:sz w:val="24"/>
          <w:szCs w:val="24"/>
        </w:rPr>
        <w:t>The following Bill, which was introduced in the Provincial Assembly of the Punjab on Wednesday, 24 December 2014, is hereby published for general information under rule 93(1) of the Rules of Procedure of the Provincial Assembly of the Punjab, 1997:-</w:t>
      </w:r>
    </w:p>
    <w:p w:rsidR="001D2AAB" w:rsidRPr="008B4842" w:rsidRDefault="001D2AAB" w:rsidP="001D2AAB">
      <w:pPr>
        <w:spacing w:after="0"/>
        <w:jc w:val="both"/>
        <w:rPr>
          <w:rFonts w:ascii="Arial" w:hAnsi="Arial"/>
          <w:sz w:val="24"/>
          <w:szCs w:val="24"/>
        </w:rPr>
      </w:pPr>
    </w:p>
    <w:p w:rsidR="001D2AAB" w:rsidRPr="001D2AAB" w:rsidRDefault="001D2AAB" w:rsidP="003B5CF6">
      <w:pPr>
        <w:spacing w:after="0" w:line="240" w:lineRule="auto"/>
        <w:jc w:val="center"/>
        <w:rPr>
          <w:rFonts w:ascii="Arial" w:hAnsi="Arial"/>
          <w:b/>
          <w:bCs/>
          <w:sz w:val="28"/>
          <w:szCs w:val="28"/>
        </w:rPr>
      </w:pPr>
      <w:r w:rsidRPr="001D2AAB">
        <w:rPr>
          <w:rFonts w:ascii="Arial" w:hAnsi="Arial"/>
          <w:b/>
          <w:bCs/>
          <w:sz w:val="28"/>
          <w:szCs w:val="28"/>
        </w:rPr>
        <w:t>THE PUNJAB STRATEGIC COORDINATION (AMENDMENT) BILL 2014</w:t>
      </w:r>
    </w:p>
    <w:p w:rsidR="001D2AAB" w:rsidRPr="001D2AAB" w:rsidRDefault="001D2AAB" w:rsidP="003B5CF6">
      <w:pPr>
        <w:spacing w:after="0" w:line="240" w:lineRule="auto"/>
        <w:jc w:val="center"/>
        <w:rPr>
          <w:rFonts w:ascii="Arial" w:hAnsi="Arial"/>
          <w:b/>
          <w:bCs/>
        </w:rPr>
      </w:pPr>
    </w:p>
    <w:p w:rsidR="001D2AAB" w:rsidRPr="001D2AAB" w:rsidRDefault="001D2AAB" w:rsidP="001D2AAB">
      <w:pPr>
        <w:spacing w:after="0"/>
        <w:jc w:val="center"/>
        <w:rPr>
          <w:rFonts w:ascii="Arial" w:hAnsi="Arial"/>
          <w:b/>
          <w:bCs/>
          <w:sz w:val="28"/>
          <w:szCs w:val="28"/>
        </w:rPr>
      </w:pPr>
      <w:r w:rsidRPr="001D2AAB">
        <w:rPr>
          <w:rFonts w:ascii="Arial" w:hAnsi="Arial"/>
          <w:b/>
          <w:bCs/>
          <w:sz w:val="28"/>
          <w:szCs w:val="28"/>
        </w:rPr>
        <w:t>Bill No. 33 of 2014</w:t>
      </w:r>
    </w:p>
    <w:p w:rsidR="001D2AAB" w:rsidRPr="001D2AAB" w:rsidRDefault="001D2AAB" w:rsidP="001D2AAB">
      <w:pPr>
        <w:tabs>
          <w:tab w:val="left" w:pos="720"/>
        </w:tabs>
        <w:spacing w:after="0"/>
        <w:jc w:val="center"/>
        <w:rPr>
          <w:rFonts w:ascii="Arial" w:hAnsi="Arial"/>
          <w:bCs/>
          <w:iCs/>
          <w:sz w:val="18"/>
          <w:szCs w:val="18"/>
        </w:rPr>
      </w:pPr>
    </w:p>
    <w:p w:rsidR="000A0504" w:rsidRPr="001D2AAB" w:rsidRDefault="000A0504" w:rsidP="001D2AAB">
      <w:pPr>
        <w:pStyle w:val="NoSpacing"/>
        <w:jc w:val="center"/>
        <w:rPr>
          <w:rFonts w:ascii="Arial" w:hAnsi="Arial"/>
          <w:bCs/>
          <w:sz w:val="24"/>
          <w:szCs w:val="24"/>
        </w:rPr>
      </w:pPr>
      <w:r w:rsidRPr="001D2AAB">
        <w:rPr>
          <w:rFonts w:ascii="Arial" w:hAnsi="Arial"/>
          <w:bCs/>
          <w:sz w:val="24"/>
          <w:szCs w:val="24"/>
        </w:rPr>
        <w:t xml:space="preserve">A </w:t>
      </w:r>
    </w:p>
    <w:p w:rsidR="000A0504" w:rsidRPr="001D2AAB" w:rsidRDefault="000A0504" w:rsidP="001D2AAB">
      <w:pPr>
        <w:pStyle w:val="NoSpacing"/>
        <w:jc w:val="center"/>
        <w:rPr>
          <w:rFonts w:ascii="Arial" w:hAnsi="Arial"/>
          <w:bCs/>
          <w:sz w:val="24"/>
          <w:szCs w:val="24"/>
        </w:rPr>
      </w:pPr>
      <w:r w:rsidRPr="001D2AAB">
        <w:rPr>
          <w:rFonts w:ascii="Arial" w:hAnsi="Arial"/>
          <w:bCs/>
          <w:sz w:val="24"/>
          <w:szCs w:val="24"/>
        </w:rPr>
        <w:t>BILL</w:t>
      </w:r>
    </w:p>
    <w:p w:rsidR="000A0504" w:rsidRPr="001D2AAB" w:rsidRDefault="000A0504" w:rsidP="001D2AAB">
      <w:pPr>
        <w:pStyle w:val="NoSpacing"/>
        <w:jc w:val="center"/>
        <w:rPr>
          <w:rFonts w:ascii="Arial" w:hAnsi="Arial"/>
          <w:sz w:val="24"/>
          <w:szCs w:val="24"/>
        </w:rPr>
      </w:pPr>
      <w:proofErr w:type="gramStart"/>
      <w:r w:rsidRPr="001D2AAB">
        <w:rPr>
          <w:rFonts w:ascii="Arial" w:hAnsi="Arial"/>
          <w:i/>
          <w:sz w:val="24"/>
          <w:szCs w:val="24"/>
        </w:rPr>
        <w:t>to</w:t>
      </w:r>
      <w:proofErr w:type="gramEnd"/>
      <w:r w:rsidRPr="001D2AAB">
        <w:rPr>
          <w:rFonts w:ascii="Arial" w:hAnsi="Arial"/>
          <w:i/>
          <w:sz w:val="24"/>
          <w:szCs w:val="24"/>
        </w:rPr>
        <w:t xml:space="preserve"> amend the Punjab Strategic Coordination Act 2014</w:t>
      </w:r>
      <w:r w:rsidRPr="001D2AAB">
        <w:rPr>
          <w:rFonts w:ascii="Arial" w:hAnsi="Arial"/>
          <w:sz w:val="24"/>
          <w:szCs w:val="24"/>
        </w:rPr>
        <w:t>.</w:t>
      </w:r>
    </w:p>
    <w:p w:rsidR="000A0504" w:rsidRPr="001D2AAB" w:rsidRDefault="000A0504" w:rsidP="001D2AAB">
      <w:pPr>
        <w:pStyle w:val="NoSpacing"/>
        <w:jc w:val="both"/>
        <w:rPr>
          <w:rFonts w:ascii="Arial" w:hAnsi="Arial"/>
          <w:sz w:val="24"/>
          <w:szCs w:val="24"/>
        </w:rPr>
      </w:pPr>
      <w:r w:rsidRPr="001D2AAB">
        <w:rPr>
          <w:rFonts w:ascii="Arial" w:hAnsi="Arial"/>
          <w:sz w:val="24"/>
          <w:szCs w:val="24"/>
        </w:rPr>
        <w:t>Whereas it is expedient to amend the Punjab Strategic Coordination Act 2014 (XXV of 2014) for purposes hereinafter appearing;</w:t>
      </w:r>
    </w:p>
    <w:p w:rsidR="000A0504" w:rsidRDefault="000A0504" w:rsidP="001D2AAB">
      <w:pPr>
        <w:spacing w:after="0"/>
        <w:ind w:firstLine="720"/>
        <w:jc w:val="both"/>
        <w:rPr>
          <w:rFonts w:ascii="Arial" w:hAnsi="Arial"/>
          <w:sz w:val="24"/>
          <w:szCs w:val="24"/>
        </w:rPr>
      </w:pPr>
      <w:r w:rsidRPr="001D2AAB">
        <w:rPr>
          <w:rFonts w:ascii="Arial" w:hAnsi="Arial"/>
          <w:sz w:val="24"/>
          <w:szCs w:val="24"/>
        </w:rPr>
        <w:t>It is enacted as follows:</w:t>
      </w:r>
    </w:p>
    <w:p w:rsidR="001D2AAB" w:rsidRPr="001D2AAB" w:rsidRDefault="001D2AAB" w:rsidP="001D2AAB">
      <w:pPr>
        <w:spacing w:after="0"/>
        <w:ind w:firstLine="720"/>
        <w:jc w:val="both"/>
        <w:rPr>
          <w:rFonts w:ascii="Arial" w:hAnsi="Arial"/>
          <w:color w:val="000000"/>
          <w:sz w:val="24"/>
          <w:szCs w:val="24"/>
        </w:rPr>
      </w:pPr>
    </w:p>
    <w:p w:rsidR="000A0504" w:rsidRPr="001D2AAB" w:rsidRDefault="000A0504" w:rsidP="001D2AAB">
      <w:pPr>
        <w:pStyle w:val="NoSpacing"/>
        <w:jc w:val="both"/>
        <w:rPr>
          <w:rFonts w:ascii="Arial" w:hAnsi="Arial"/>
          <w:sz w:val="24"/>
          <w:szCs w:val="24"/>
        </w:rPr>
      </w:pPr>
      <w:r w:rsidRPr="001D2AAB">
        <w:rPr>
          <w:rFonts w:ascii="Arial" w:hAnsi="Arial"/>
          <w:b/>
          <w:bCs/>
          <w:sz w:val="24"/>
          <w:szCs w:val="24"/>
        </w:rPr>
        <w:t>1.</w:t>
      </w:r>
      <w:r w:rsidRPr="001D2AAB">
        <w:rPr>
          <w:rFonts w:ascii="Arial" w:hAnsi="Arial"/>
          <w:sz w:val="24"/>
          <w:szCs w:val="24"/>
        </w:rPr>
        <w:tab/>
      </w:r>
      <w:r w:rsidRPr="001D2AAB">
        <w:rPr>
          <w:rFonts w:ascii="Arial" w:hAnsi="Arial"/>
          <w:b/>
          <w:sz w:val="24"/>
          <w:szCs w:val="24"/>
        </w:rPr>
        <w:t>Short title and commencement</w:t>
      </w:r>
      <w:proofErr w:type="gramStart"/>
      <w:r w:rsidRPr="001D2AAB">
        <w:rPr>
          <w:rFonts w:ascii="Arial" w:hAnsi="Arial"/>
          <w:color w:val="000000"/>
          <w:sz w:val="24"/>
          <w:szCs w:val="24"/>
        </w:rPr>
        <w:t>.–</w:t>
      </w:r>
      <w:proofErr w:type="gramEnd"/>
      <w:r w:rsidRPr="001D2AAB">
        <w:rPr>
          <w:rFonts w:ascii="Arial" w:hAnsi="Arial"/>
          <w:color w:val="000000"/>
          <w:sz w:val="24"/>
          <w:szCs w:val="24"/>
        </w:rPr>
        <w:t xml:space="preserve"> </w:t>
      </w:r>
      <w:r w:rsidRPr="001D2AAB">
        <w:rPr>
          <w:rFonts w:ascii="Arial" w:hAnsi="Arial"/>
          <w:sz w:val="24"/>
          <w:szCs w:val="24"/>
        </w:rPr>
        <w:t>(1) This Act may be cited as the Punjab Strategic Coordination (Amendment) Act 2014.</w:t>
      </w:r>
    </w:p>
    <w:p w:rsidR="000A0504" w:rsidRDefault="000A0504" w:rsidP="001D2AAB">
      <w:pPr>
        <w:spacing w:after="0" w:line="240" w:lineRule="auto"/>
        <w:rPr>
          <w:rFonts w:ascii="Arial" w:hAnsi="Arial"/>
          <w:sz w:val="24"/>
          <w:szCs w:val="24"/>
        </w:rPr>
      </w:pPr>
      <w:r w:rsidRPr="001D2AAB">
        <w:rPr>
          <w:rFonts w:ascii="Arial" w:hAnsi="Arial"/>
          <w:sz w:val="24"/>
          <w:szCs w:val="24"/>
        </w:rPr>
        <w:tab/>
        <w:t>(2)</w:t>
      </w:r>
      <w:r w:rsidRPr="001D2AAB">
        <w:rPr>
          <w:rFonts w:ascii="Arial" w:hAnsi="Arial"/>
          <w:sz w:val="24"/>
          <w:szCs w:val="24"/>
        </w:rPr>
        <w:tab/>
        <w:t>It shall come into force at once.</w:t>
      </w:r>
    </w:p>
    <w:p w:rsidR="006214A5" w:rsidRPr="001D2AAB" w:rsidRDefault="006214A5" w:rsidP="001D2AAB">
      <w:pPr>
        <w:spacing w:after="0" w:line="240" w:lineRule="auto"/>
        <w:rPr>
          <w:rFonts w:ascii="Arial" w:hAnsi="Arial"/>
          <w:sz w:val="24"/>
          <w:szCs w:val="24"/>
        </w:rPr>
      </w:pPr>
    </w:p>
    <w:p w:rsidR="000A0504" w:rsidRPr="001D2AAB" w:rsidRDefault="000A0504" w:rsidP="001D2AAB">
      <w:pPr>
        <w:spacing w:after="0" w:line="240" w:lineRule="auto"/>
        <w:jc w:val="both"/>
        <w:rPr>
          <w:rFonts w:ascii="Arial" w:hAnsi="Arial"/>
          <w:sz w:val="24"/>
          <w:szCs w:val="24"/>
        </w:rPr>
      </w:pPr>
      <w:r w:rsidRPr="001D2AAB">
        <w:rPr>
          <w:rFonts w:ascii="Arial" w:hAnsi="Arial"/>
          <w:b/>
          <w:bCs/>
          <w:sz w:val="24"/>
          <w:szCs w:val="24"/>
        </w:rPr>
        <w:t>2.</w:t>
      </w:r>
      <w:r w:rsidRPr="001D2AAB">
        <w:rPr>
          <w:rFonts w:ascii="Arial" w:hAnsi="Arial"/>
          <w:b/>
          <w:bCs/>
          <w:sz w:val="24"/>
          <w:szCs w:val="24"/>
        </w:rPr>
        <w:tab/>
        <w:t xml:space="preserve">Amendment in </w:t>
      </w:r>
      <w:r w:rsidRPr="001D2AAB">
        <w:rPr>
          <w:rFonts w:ascii="Arial" w:hAnsi="Arial"/>
          <w:b/>
          <w:sz w:val="24"/>
          <w:szCs w:val="24"/>
        </w:rPr>
        <w:t>section 3 of Act XXV of 2014</w:t>
      </w:r>
      <w:proofErr w:type="gramStart"/>
      <w:r w:rsidRPr="001D2AAB">
        <w:rPr>
          <w:rFonts w:ascii="Arial" w:hAnsi="Arial"/>
          <w:color w:val="000000"/>
          <w:sz w:val="24"/>
          <w:szCs w:val="24"/>
        </w:rPr>
        <w:t>.–</w:t>
      </w:r>
      <w:proofErr w:type="gramEnd"/>
      <w:r w:rsidRPr="001D2AAB">
        <w:rPr>
          <w:rFonts w:ascii="Arial" w:hAnsi="Arial"/>
          <w:sz w:val="24"/>
          <w:szCs w:val="24"/>
        </w:rPr>
        <w:t xml:space="preserve"> In the Punjab Strategic Coordination Act 2014 (XXV of 2014), in section 3, for subsection (1), the following shall be substituted:</w:t>
      </w:r>
    </w:p>
    <w:p w:rsidR="000A0504" w:rsidRPr="001D2AAB" w:rsidRDefault="000A0504" w:rsidP="001D2AAB">
      <w:pPr>
        <w:spacing w:after="0" w:line="240" w:lineRule="auto"/>
        <w:jc w:val="both"/>
        <w:rPr>
          <w:rFonts w:ascii="Arial" w:hAnsi="Arial"/>
          <w:sz w:val="24"/>
          <w:szCs w:val="24"/>
        </w:rPr>
      </w:pPr>
      <w:r w:rsidRPr="001D2AAB">
        <w:rPr>
          <w:rFonts w:ascii="Arial" w:hAnsi="Arial"/>
          <w:sz w:val="24"/>
          <w:szCs w:val="24"/>
        </w:rPr>
        <w:tab/>
        <w:t>“(1)</w:t>
      </w:r>
      <w:r w:rsidRPr="001D2AAB">
        <w:rPr>
          <w:rFonts w:ascii="Arial" w:hAnsi="Arial"/>
          <w:sz w:val="24"/>
          <w:szCs w:val="24"/>
        </w:rPr>
        <w:tab/>
      </w:r>
      <w:proofErr w:type="gramStart"/>
      <w:r w:rsidRPr="001D2AAB">
        <w:rPr>
          <w:rFonts w:ascii="Arial" w:hAnsi="Arial"/>
          <w:sz w:val="24"/>
          <w:szCs w:val="24"/>
        </w:rPr>
        <w:t>There</w:t>
      </w:r>
      <w:proofErr w:type="gramEnd"/>
      <w:r w:rsidRPr="001D2AAB">
        <w:rPr>
          <w:rFonts w:ascii="Arial" w:hAnsi="Arial"/>
          <w:sz w:val="24"/>
          <w:szCs w:val="24"/>
        </w:rPr>
        <w:t xml:space="preserve"> shall be a Provincial Security Council consisting of the following:</w:t>
      </w:r>
    </w:p>
    <w:p w:rsidR="000A0504" w:rsidRPr="001D2AAB" w:rsidRDefault="000A0504" w:rsidP="001D2AAB">
      <w:pPr>
        <w:tabs>
          <w:tab w:val="left" w:pos="7110"/>
        </w:tabs>
        <w:spacing w:after="0" w:line="240" w:lineRule="auto"/>
        <w:ind w:left="1454" w:hanging="734"/>
        <w:jc w:val="both"/>
        <w:rPr>
          <w:rFonts w:ascii="Arial" w:hAnsi="Arial"/>
          <w:sz w:val="24"/>
          <w:szCs w:val="24"/>
        </w:rPr>
      </w:pPr>
      <w:r w:rsidRPr="001D2AAB">
        <w:rPr>
          <w:rFonts w:ascii="Arial" w:hAnsi="Arial"/>
          <w:sz w:val="24"/>
          <w:szCs w:val="24"/>
        </w:rPr>
        <w:t>(a)</w:t>
      </w:r>
      <w:r w:rsidRPr="001D2AAB">
        <w:rPr>
          <w:rFonts w:ascii="Arial" w:hAnsi="Arial"/>
          <w:sz w:val="24"/>
          <w:szCs w:val="24"/>
        </w:rPr>
        <w:tab/>
        <w:t xml:space="preserve">Chief Minister; </w:t>
      </w:r>
      <w:r w:rsidRPr="001D2AAB">
        <w:rPr>
          <w:rFonts w:ascii="Arial" w:hAnsi="Arial"/>
          <w:sz w:val="24"/>
          <w:szCs w:val="24"/>
        </w:rPr>
        <w:tab/>
        <w:t>Chairperson</w:t>
      </w:r>
    </w:p>
    <w:p w:rsidR="000A0504" w:rsidRPr="001D2AAB" w:rsidRDefault="000A0504" w:rsidP="001D2AAB">
      <w:pPr>
        <w:pStyle w:val="ListParagraph"/>
        <w:numPr>
          <w:ilvl w:val="0"/>
          <w:numId w:val="1"/>
        </w:numPr>
        <w:tabs>
          <w:tab w:val="left" w:pos="1440"/>
          <w:tab w:val="left" w:pos="6570"/>
        </w:tabs>
        <w:ind w:left="1454" w:hanging="734"/>
        <w:rPr>
          <w:rFonts w:ascii="Arial" w:hAnsi="Arial"/>
        </w:rPr>
      </w:pPr>
      <w:r w:rsidRPr="001D2AAB">
        <w:rPr>
          <w:rFonts w:ascii="Arial" w:hAnsi="Arial"/>
        </w:rPr>
        <w:t xml:space="preserve">Minister for Home; </w:t>
      </w:r>
      <w:r w:rsidRPr="001D2AAB">
        <w:rPr>
          <w:rFonts w:ascii="Arial" w:hAnsi="Arial"/>
        </w:rPr>
        <w:tab/>
        <w:t>Vice Chairperson</w:t>
      </w:r>
    </w:p>
    <w:p w:rsidR="000A0504" w:rsidRPr="001D2AAB" w:rsidRDefault="000A0504" w:rsidP="001D2AAB">
      <w:pPr>
        <w:pStyle w:val="ListParagraph"/>
        <w:numPr>
          <w:ilvl w:val="0"/>
          <w:numId w:val="1"/>
        </w:numPr>
        <w:tabs>
          <w:tab w:val="left" w:pos="1440"/>
          <w:tab w:val="left" w:pos="7380"/>
        </w:tabs>
        <w:ind w:left="1454" w:hanging="734"/>
        <w:rPr>
          <w:rFonts w:ascii="Arial" w:hAnsi="Arial"/>
        </w:rPr>
      </w:pPr>
      <w:r w:rsidRPr="001D2AAB">
        <w:rPr>
          <w:rFonts w:ascii="Arial" w:hAnsi="Arial"/>
        </w:rPr>
        <w:t>Minister for Law and Parliamentary</w:t>
      </w:r>
      <w:r w:rsidRPr="001D2AAB">
        <w:rPr>
          <w:rFonts w:ascii="Arial" w:hAnsi="Arial"/>
        </w:rPr>
        <w:br/>
        <w:t>Affairs;</w:t>
      </w:r>
      <w:r w:rsidRPr="001D2AAB">
        <w:rPr>
          <w:rFonts w:ascii="Arial" w:hAnsi="Arial"/>
        </w:rPr>
        <w:tab/>
        <w:t>Member</w:t>
      </w:r>
    </w:p>
    <w:p w:rsidR="000A0504" w:rsidRPr="001D2AAB" w:rsidRDefault="000A0504" w:rsidP="001D2AAB">
      <w:pPr>
        <w:tabs>
          <w:tab w:val="left" w:pos="7380"/>
        </w:tabs>
        <w:spacing w:after="0" w:line="240" w:lineRule="auto"/>
        <w:ind w:left="1454" w:hanging="734"/>
        <w:rPr>
          <w:rFonts w:ascii="Arial" w:hAnsi="Arial"/>
          <w:sz w:val="24"/>
          <w:szCs w:val="24"/>
        </w:rPr>
      </w:pPr>
      <w:r w:rsidRPr="001D2AAB">
        <w:rPr>
          <w:rFonts w:ascii="Arial" w:hAnsi="Arial"/>
          <w:sz w:val="24"/>
          <w:szCs w:val="24"/>
        </w:rPr>
        <w:t>(d)</w:t>
      </w:r>
      <w:r w:rsidRPr="001D2AAB">
        <w:rPr>
          <w:rFonts w:ascii="Arial" w:hAnsi="Arial"/>
          <w:sz w:val="24"/>
          <w:szCs w:val="24"/>
        </w:rPr>
        <w:tab/>
        <w:t xml:space="preserve">Chief Secretary of the Government; </w:t>
      </w:r>
      <w:r w:rsidRPr="001D2AAB">
        <w:rPr>
          <w:rFonts w:ascii="Arial" w:hAnsi="Arial"/>
          <w:sz w:val="24"/>
          <w:szCs w:val="24"/>
        </w:rPr>
        <w:tab/>
        <w:t>Member</w:t>
      </w:r>
    </w:p>
    <w:p w:rsidR="000A0504" w:rsidRPr="001D2AAB" w:rsidRDefault="000A0504" w:rsidP="001D2AAB">
      <w:pPr>
        <w:pStyle w:val="ListParagraph"/>
        <w:tabs>
          <w:tab w:val="left" w:pos="7380"/>
        </w:tabs>
        <w:ind w:left="1454" w:hanging="734"/>
        <w:rPr>
          <w:rFonts w:ascii="Arial" w:hAnsi="Arial"/>
        </w:rPr>
      </w:pPr>
      <w:r w:rsidRPr="001D2AAB">
        <w:rPr>
          <w:rFonts w:ascii="Arial" w:hAnsi="Arial"/>
        </w:rPr>
        <w:t>(e)</w:t>
      </w:r>
      <w:r w:rsidRPr="001D2AAB">
        <w:rPr>
          <w:rFonts w:ascii="Arial" w:hAnsi="Arial"/>
        </w:rPr>
        <w:tab/>
        <w:t>Secretary to the Government</w:t>
      </w:r>
      <w:proofErr w:type="gramStart"/>
      <w:r w:rsidRPr="001D2AAB">
        <w:rPr>
          <w:rFonts w:ascii="Arial" w:hAnsi="Arial"/>
        </w:rPr>
        <w:t>,</w:t>
      </w:r>
      <w:proofErr w:type="gramEnd"/>
      <w:r w:rsidRPr="001D2AAB">
        <w:rPr>
          <w:rFonts w:ascii="Arial" w:hAnsi="Arial"/>
        </w:rPr>
        <w:br/>
        <w:t>Home Department;</w:t>
      </w:r>
      <w:r w:rsidRPr="001D2AAB">
        <w:rPr>
          <w:rFonts w:ascii="Arial" w:hAnsi="Arial"/>
        </w:rPr>
        <w:tab/>
        <w:t>Member</w:t>
      </w:r>
    </w:p>
    <w:p w:rsidR="000A0504" w:rsidRPr="001D2AAB" w:rsidRDefault="000A0504" w:rsidP="001D2AAB">
      <w:pPr>
        <w:pStyle w:val="ListParagraph"/>
        <w:tabs>
          <w:tab w:val="left" w:pos="7380"/>
        </w:tabs>
        <w:ind w:left="1454" w:hanging="734"/>
        <w:jc w:val="both"/>
        <w:rPr>
          <w:rFonts w:ascii="Arial" w:hAnsi="Arial"/>
        </w:rPr>
      </w:pPr>
      <w:r w:rsidRPr="001D2AAB">
        <w:rPr>
          <w:rFonts w:ascii="Arial" w:hAnsi="Arial"/>
        </w:rPr>
        <w:t>(f)</w:t>
      </w:r>
      <w:r w:rsidRPr="001D2AAB">
        <w:rPr>
          <w:rFonts w:ascii="Arial" w:hAnsi="Arial"/>
        </w:rPr>
        <w:tab/>
        <w:t>Provincial Police Officer, Punjab;</w:t>
      </w:r>
      <w:r w:rsidRPr="001D2AAB">
        <w:rPr>
          <w:rFonts w:ascii="Arial" w:hAnsi="Arial"/>
        </w:rPr>
        <w:tab/>
        <w:t>Member</w:t>
      </w:r>
    </w:p>
    <w:p w:rsidR="000A0504" w:rsidRPr="001D2AAB" w:rsidRDefault="000A0504" w:rsidP="001D2AAB">
      <w:pPr>
        <w:pStyle w:val="ListParagraph"/>
        <w:tabs>
          <w:tab w:val="left" w:pos="7380"/>
        </w:tabs>
        <w:ind w:left="1454" w:hanging="734"/>
        <w:rPr>
          <w:rFonts w:ascii="Arial" w:hAnsi="Arial"/>
        </w:rPr>
      </w:pPr>
      <w:r w:rsidRPr="001D2AAB">
        <w:rPr>
          <w:rFonts w:ascii="Arial" w:hAnsi="Arial"/>
        </w:rPr>
        <w:t>(g)</w:t>
      </w:r>
      <w:r w:rsidRPr="001D2AAB">
        <w:rPr>
          <w:rFonts w:ascii="Arial" w:hAnsi="Arial"/>
        </w:rPr>
        <w:tab/>
      </w:r>
      <w:proofErr w:type="gramStart"/>
      <w:r w:rsidRPr="001D2AAB">
        <w:rPr>
          <w:rFonts w:ascii="Arial" w:hAnsi="Arial"/>
        </w:rPr>
        <w:t>three</w:t>
      </w:r>
      <w:proofErr w:type="gramEnd"/>
      <w:r w:rsidRPr="001D2AAB">
        <w:rPr>
          <w:rFonts w:ascii="Arial" w:hAnsi="Arial"/>
        </w:rPr>
        <w:t xml:space="preserve"> persons to be nominated</w:t>
      </w:r>
      <w:r w:rsidRPr="001D2AAB">
        <w:rPr>
          <w:rFonts w:ascii="Arial" w:hAnsi="Arial"/>
        </w:rPr>
        <w:br/>
        <w:t>by the Government, each for a term of</w:t>
      </w:r>
      <w:r w:rsidRPr="001D2AAB">
        <w:rPr>
          <w:rFonts w:ascii="Arial" w:hAnsi="Arial"/>
        </w:rPr>
        <w:br/>
        <w:t>two years; and</w:t>
      </w:r>
      <w:r w:rsidRPr="001D2AAB">
        <w:rPr>
          <w:rFonts w:ascii="Arial" w:hAnsi="Arial"/>
        </w:rPr>
        <w:tab/>
        <w:t>Members</w:t>
      </w:r>
    </w:p>
    <w:p w:rsidR="000A0504" w:rsidRPr="001D2AAB" w:rsidRDefault="000A0504" w:rsidP="001D2AAB">
      <w:pPr>
        <w:tabs>
          <w:tab w:val="left" w:pos="1440"/>
          <w:tab w:val="left" w:pos="6300"/>
        </w:tabs>
        <w:spacing w:after="0" w:line="240" w:lineRule="auto"/>
        <w:ind w:firstLine="720"/>
        <w:jc w:val="both"/>
        <w:rPr>
          <w:rFonts w:ascii="Arial" w:hAnsi="Arial"/>
          <w:sz w:val="24"/>
          <w:szCs w:val="24"/>
        </w:rPr>
      </w:pPr>
      <w:r w:rsidRPr="001D2AAB">
        <w:rPr>
          <w:rFonts w:ascii="Arial" w:hAnsi="Arial"/>
          <w:sz w:val="24"/>
          <w:szCs w:val="24"/>
        </w:rPr>
        <w:t>(h)</w:t>
      </w:r>
      <w:r w:rsidRPr="001D2AAB">
        <w:rPr>
          <w:rFonts w:ascii="Arial" w:hAnsi="Arial"/>
          <w:sz w:val="24"/>
          <w:szCs w:val="24"/>
        </w:rPr>
        <w:tab/>
        <w:t>Director General.</w:t>
      </w:r>
      <w:r w:rsidRPr="001D2AAB">
        <w:rPr>
          <w:rFonts w:ascii="Arial" w:hAnsi="Arial"/>
          <w:sz w:val="24"/>
          <w:szCs w:val="24"/>
        </w:rPr>
        <w:tab/>
        <w:t>Member/Secretary”</w:t>
      </w:r>
    </w:p>
    <w:p w:rsidR="000A0504" w:rsidRPr="001D2AAB" w:rsidRDefault="000A0504" w:rsidP="006214A5">
      <w:pPr>
        <w:spacing w:after="0" w:line="240" w:lineRule="auto"/>
        <w:rPr>
          <w:rFonts w:ascii="Arial" w:hAnsi="Arial"/>
          <w:b/>
          <w:bCs/>
          <w:sz w:val="24"/>
          <w:szCs w:val="24"/>
        </w:rPr>
      </w:pPr>
    </w:p>
    <w:p w:rsidR="000A0504" w:rsidRPr="001D2AAB" w:rsidRDefault="000A0504" w:rsidP="001D2AAB">
      <w:pPr>
        <w:spacing w:after="0" w:line="240" w:lineRule="auto"/>
        <w:jc w:val="center"/>
        <w:rPr>
          <w:rFonts w:ascii="Arial" w:hAnsi="Arial"/>
          <w:b/>
          <w:bCs/>
          <w:sz w:val="24"/>
          <w:szCs w:val="24"/>
        </w:rPr>
      </w:pPr>
      <w:r w:rsidRPr="001D2AAB">
        <w:rPr>
          <w:rFonts w:ascii="Arial" w:hAnsi="Arial"/>
          <w:b/>
          <w:bCs/>
          <w:sz w:val="24"/>
          <w:szCs w:val="24"/>
        </w:rPr>
        <w:t>STATEMENT OF OBJECTS AND REASONS</w:t>
      </w:r>
    </w:p>
    <w:p w:rsidR="000A0504" w:rsidRPr="001D2AAB" w:rsidRDefault="000A0504" w:rsidP="001D2AAB">
      <w:pPr>
        <w:spacing w:after="0" w:line="240" w:lineRule="auto"/>
        <w:jc w:val="both"/>
        <w:rPr>
          <w:rFonts w:ascii="Arial" w:hAnsi="Arial"/>
          <w:sz w:val="2"/>
          <w:szCs w:val="2"/>
        </w:rPr>
      </w:pPr>
    </w:p>
    <w:p w:rsidR="000A0504" w:rsidRDefault="000A0504" w:rsidP="001D2AAB">
      <w:pPr>
        <w:spacing w:after="0" w:line="240" w:lineRule="auto"/>
        <w:jc w:val="both"/>
        <w:rPr>
          <w:rFonts w:ascii="Arial" w:hAnsi="Arial"/>
          <w:sz w:val="24"/>
          <w:szCs w:val="24"/>
        </w:rPr>
      </w:pPr>
      <w:r w:rsidRPr="001D2AAB">
        <w:rPr>
          <w:rFonts w:ascii="Arial" w:hAnsi="Arial"/>
          <w:sz w:val="24"/>
          <w:szCs w:val="24"/>
        </w:rPr>
        <w:t xml:space="preserve">The Punjab Strategic Coordination Act 2014 (XXV of 2014) was enacted to provide institutional mechanism to take effective measures to counter terrorism and to formulate security and counter terrorism policy. In the Provincial Security Council, established under section 3 of the said Act, Minister for Home could not inadvertently be included. An amendment is, therefore, required to be brought about in order to include Minister for Home in the Provincial Security Council. </w:t>
      </w:r>
      <w:proofErr w:type="gramStart"/>
      <w:r w:rsidRPr="001D2AAB">
        <w:rPr>
          <w:rFonts w:ascii="Arial" w:hAnsi="Arial"/>
          <w:sz w:val="24"/>
          <w:szCs w:val="24"/>
        </w:rPr>
        <w:t>Hence this Bill.</w:t>
      </w:r>
      <w:proofErr w:type="gramEnd"/>
    </w:p>
    <w:p w:rsidR="00041E86" w:rsidRPr="0047257E" w:rsidRDefault="00041E86" w:rsidP="00041E86">
      <w:pPr>
        <w:tabs>
          <w:tab w:val="center" w:pos="7150"/>
        </w:tabs>
        <w:spacing w:after="0"/>
        <w:jc w:val="both"/>
        <w:rPr>
          <w:rFonts w:ascii="Arial" w:hAnsi="Arial"/>
          <w:bCs/>
        </w:rPr>
      </w:pPr>
    </w:p>
    <w:p w:rsidR="00041E86" w:rsidRPr="0047257E" w:rsidRDefault="00041E86" w:rsidP="00041E86">
      <w:pPr>
        <w:tabs>
          <w:tab w:val="center" w:pos="6720"/>
        </w:tabs>
        <w:spacing w:after="0"/>
        <w:jc w:val="both"/>
        <w:rPr>
          <w:rFonts w:ascii="Arial" w:hAnsi="Arial"/>
          <w:b/>
          <w:bCs/>
        </w:rPr>
      </w:pPr>
      <w:r w:rsidRPr="0047257E">
        <w:rPr>
          <w:rFonts w:ascii="Arial" w:hAnsi="Arial"/>
          <w:b/>
          <w:bCs/>
        </w:rPr>
        <w:tab/>
        <w:t>MINISTER INCHARGE</w:t>
      </w:r>
    </w:p>
    <w:p w:rsidR="00041E86" w:rsidRPr="0047257E" w:rsidRDefault="00041E86" w:rsidP="00041E86">
      <w:pPr>
        <w:tabs>
          <w:tab w:val="center" w:pos="6720"/>
        </w:tabs>
        <w:spacing w:after="0"/>
        <w:jc w:val="both"/>
        <w:rPr>
          <w:rFonts w:ascii="Arial" w:hAnsi="Arial"/>
        </w:rPr>
      </w:pPr>
    </w:p>
    <w:p w:rsidR="00041E86" w:rsidRPr="0047257E" w:rsidRDefault="00041E86" w:rsidP="00041E86">
      <w:pPr>
        <w:pBdr>
          <w:top w:val="single" w:sz="4" w:space="1" w:color="auto"/>
        </w:pBdr>
        <w:tabs>
          <w:tab w:val="center" w:pos="6720"/>
          <w:tab w:val="center" w:pos="7930"/>
        </w:tabs>
        <w:spacing w:after="0"/>
        <w:rPr>
          <w:rFonts w:ascii="Arial" w:hAnsi="Arial"/>
          <w:b/>
        </w:rPr>
      </w:pPr>
      <w:r w:rsidRPr="0047257E">
        <w:rPr>
          <w:rFonts w:ascii="Arial" w:hAnsi="Arial"/>
          <w:b/>
        </w:rPr>
        <w:t>Lahore:</w:t>
      </w:r>
      <w:r w:rsidRPr="0047257E">
        <w:rPr>
          <w:rFonts w:ascii="Arial" w:hAnsi="Arial"/>
          <w:b/>
        </w:rPr>
        <w:tab/>
        <w:t xml:space="preserve">RAI </w:t>
      </w:r>
      <w:r w:rsidRPr="0047257E">
        <w:rPr>
          <w:rFonts w:ascii="Arial" w:hAnsi="Arial"/>
          <w:b/>
          <w:bCs/>
        </w:rPr>
        <w:t>MUMTAZ HUSSAIN BABAR</w:t>
      </w:r>
    </w:p>
    <w:p w:rsidR="00041E86" w:rsidRPr="009E7C72" w:rsidRDefault="00041E86" w:rsidP="00041E86">
      <w:pPr>
        <w:pBdr>
          <w:top w:val="single" w:sz="4" w:space="1" w:color="auto"/>
        </w:pBdr>
        <w:tabs>
          <w:tab w:val="center" w:pos="6720"/>
          <w:tab w:val="center" w:pos="7236"/>
        </w:tabs>
        <w:spacing w:after="0"/>
      </w:pPr>
      <w:r>
        <w:rPr>
          <w:rFonts w:ascii="Arial" w:hAnsi="Arial"/>
          <w:b/>
        </w:rPr>
        <w:t xml:space="preserve">24 December </w:t>
      </w:r>
      <w:r w:rsidRPr="0047257E">
        <w:rPr>
          <w:rFonts w:ascii="Arial" w:hAnsi="Arial"/>
          <w:b/>
        </w:rPr>
        <w:t>2014</w:t>
      </w:r>
      <w:r w:rsidRPr="0047257E">
        <w:rPr>
          <w:rFonts w:ascii="Arial" w:hAnsi="Arial"/>
          <w:b/>
        </w:rPr>
        <w:tab/>
        <w:t>Secretary</w:t>
      </w:r>
    </w:p>
    <w:p w:rsidR="00041E86" w:rsidRPr="001D2AAB" w:rsidRDefault="00041E86" w:rsidP="00041E86">
      <w:pPr>
        <w:spacing w:after="0" w:line="240" w:lineRule="auto"/>
        <w:jc w:val="both"/>
        <w:rPr>
          <w:rFonts w:ascii="Arial" w:hAnsi="Arial"/>
          <w:sz w:val="24"/>
          <w:szCs w:val="24"/>
        </w:rPr>
      </w:pPr>
    </w:p>
    <w:sectPr w:rsidR="00041E86" w:rsidRPr="001D2AAB" w:rsidSect="008D09F6">
      <w:pgSz w:w="12240" w:h="17280" w:code="9"/>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42741"/>
    <w:multiLevelType w:val="hybridMultilevel"/>
    <w:tmpl w:val="90CA241E"/>
    <w:lvl w:ilvl="0" w:tplc="DC7C34F8">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9EB"/>
    <w:rsid w:val="00041E86"/>
    <w:rsid w:val="000A0504"/>
    <w:rsid w:val="000A4D7F"/>
    <w:rsid w:val="000E0273"/>
    <w:rsid w:val="001121D7"/>
    <w:rsid w:val="00187459"/>
    <w:rsid w:val="00190A2C"/>
    <w:rsid w:val="001D2AAB"/>
    <w:rsid w:val="00202333"/>
    <w:rsid w:val="0020730E"/>
    <w:rsid w:val="00212BFC"/>
    <w:rsid w:val="00241E48"/>
    <w:rsid w:val="002601D1"/>
    <w:rsid w:val="00276BB8"/>
    <w:rsid w:val="002E6365"/>
    <w:rsid w:val="0033405A"/>
    <w:rsid w:val="00335ECE"/>
    <w:rsid w:val="00343BBD"/>
    <w:rsid w:val="00375919"/>
    <w:rsid w:val="00395B1C"/>
    <w:rsid w:val="003B5CF6"/>
    <w:rsid w:val="003C39D4"/>
    <w:rsid w:val="003F7643"/>
    <w:rsid w:val="00462509"/>
    <w:rsid w:val="004C4C99"/>
    <w:rsid w:val="004C7180"/>
    <w:rsid w:val="00557542"/>
    <w:rsid w:val="005C201E"/>
    <w:rsid w:val="005F7DD1"/>
    <w:rsid w:val="0060663E"/>
    <w:rsid w:val="00617A6D"/>
    <w:rsid w:val="006214A5"/>
    <w:rsid w:val="00665A98"/>
    <w:rsid w:val="006D6624"/>
    <w:rsid w:val="007170B0"/>
    <w:rsid w:val="00743E5F"/>
    <w:rsid w:val="00793F4B"/>
    <w:rsid w:val="0083575A"/>
    <w:rsid w:val="00862A71"/>
    <w:rsid w:val="008669CC"/>
    <w:rsid w:val="008879EB"/>
    <w:rsid w:val="008978CC"/>
    <w:rsid w:val="008A2E64"/>
    <w:rsid w:val="008B4842"/>
    <w:rsid w:val="008B4DCE"/>
    <w:rsid w:val="008D09F6"/>
    <w:rsid w:val="00907EEF"/>
    <w:rsid w:val="00995100"/>
    <w:rsid w:val="009C58E9"/>
    <w:rsid w:val="009E3C9D"/>
    <w:rsid w:val="00B01EB1"/>
    <w:rsid w:val="00BC5747"/>
    <w:rsid w:val="00C01EFE"/>
    <w:rsid w:val="00C53D53"/>
    <w:rsid w:val="00CC0B13"/>
    <w:rsid w:val="00D65F57"/>
    <w:rsid w:val="00D73BC5"/>
    <w:rsid w:val="00DC169D"/>
    <w:rsid w:val="00E762C7"/>
    <w:rsid w:val="00EC2234"/>
    <w:rsid w:val="00EE534E"/>
    <w:rsid w:val="00F33A7F"/>
    <w:rsid w:val="00F518F1"/>
    <w:rsid w:val="00F53D22"/>
    <w:rsid w:val="00F55489"/>
    <w:rsid w:val="00F61E2B"/>
    <w:rsid w:val="00F67744"/>
    <w:rsid w:val="00F97516"/>
    <w:rsid w:val="00F97644"/>
    <w:rsid w:val="00FD38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919"/>
    <w:pPr>
      <w:spacing w:after="200" w:line="276" w:lineRule="auto"/>
    </w:pPr>
    <w:rPr>
      <w:rFonts w:eastAsia="Times New Roman"/>
      <w:sz w:val="22"/>
      <w:szCs w:val="22"/>
    </w:rPr>
  </w:style>
  <w:style w:type="character" w:default="1" w:styleId="DefaultParagraphFont">
    <w:name w:val="Default Paragraph Font"/>
    <w:link w:val="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Spacing">
    <w:name w:val="No Spacing"/>
    <w:qFormat/>
    <w:rsid w:val="00375919"/>
    <w:rPr>
      <w:rFonts w:eastAsia="Times New Roman"/>
      <w:sz w:val="22"/>
      <w:szCs w:val="22"/>
    </w:rPr>
  </w:style>
  <w:style w:type="paragraph" w:styleId="ListParagraph">
    <w:name w:val="List Paragraph"/>
    <w:basedOn w:val="Normal"/>
    <w:qFormat/>
    <w:rsid w:val="00241E48"/>
    <w:pPr>
      <w:spacing w:after="0" w:line="240" w:lineRule="auto"/>
      <w:ind w:left="720"/>
    </w:pPr>
    <w:rPr>
      <w:rFonts w:ascii="Cambria" w:eastAsia="Calibri" w:hAnsi="Cambria"/>
      <w:sz w:val="24"/>
      <w:szCs w:val="24"/>
    </w:rPr>
  </w:style>
  <w:style w:type="paragraph" w:styleId="BodyTextIndent2">
    <w:name w:val="Body Text Indent 2"/>
    <w:basedOn w:val="Normal"/>
    <w:rsid w:val="001D2AAB"/>
    <w:pPr>
      <w:spacing w:after="0" w:line="240" w:lineRule="auto"/>
      <w:ind w:left="900" w:hanging="360"/>
      <w:jc w:val="both"/>
    </w:pPr>
    <w:rPr>
      <w:rFonts w:ascii="Arial" w:hAnsi="Arial" w:cs="Times New Roman"/>
      <w:sz w:val="24"/>
      <w:szCs w:val="24"/>
      <w:lang w:val="en-GB" w:bidi="ur-PK"/>
    </w:rPr>
  </w:style>
  <w:style w:type="paragraph" w:customStyle="1" w:styleId="CharCharChar">
    <w:name w:val="Char Char Char"/>
    <w:basedOn w:val="Normal"/>
    <w:link w:val="DefaultParagraphFont"/>
    <w:rsid w:val="001D2AAB"/>
    <w:pPr>
      <w:spacing w:after="160" w:line="240" w:lineRule="exact"/>
    </w:pPr>
    <w:rPr>
      <w:rFonts w:ascii="Arial"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919"/>
    <w:pPr>
      <w:spacing w:after="200" w:line="276" w:lineRule="auto"/>
    </w:pPr>
    <w:rPr>
      <w:rFonts w:eastAsia="Times New Roman"/>
      <w:sz w:val="22"/>
      <w:szCs w:val="22"/>
    </w:rPr>
  </w:style>
  <w:style w:type="character" w:default="1" w:styleId="DefaultParagraphFont">
    <w:name w:val="Default Paragraph Font"/>
    <w:link w:val="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Spacing">
    <w:name w:val="No Spacing"/>
    <w:qFormat/>
    <w:rsid w:val="00375919"/>
    <w:rPr>
      <w:rFonts w:eastAsia="Times New Roman"/>
      <w:sz w:val="22"/>
      <w:szCs w:val="22"/>
    </w:rPr>
  </w:style>
  <w:style w:type="paragraph" w:styleId="ListParagraph">
    <w:name w:val="List Paragraph"/>
    <w:basedOn w:val="Normal"/>
    <w:qFormat/>
    <w:rsid w:val="00241E48"/>
    <w:pPr>
      <w:spacing w:after="0" w:line="240" w:lineRule="auto"/>
      <w:ind w:left="720"/>
    </w:pPr>
    <w:rPr>
      <w:rFonts w:ascii="Cambria" w:eastAsia="Calibri" w:hAnsi="Cambria"/>
      <w:sz w:val="24"/>
      <w:szCs w:val="24"/>
    </w:rPr>
  </w:style>
  <w:style w:type="paragraph" w:styleId="BodyTextIndent2">
    <w:name w:val="Body Text Indent 2"/>
    <w:basedOn w:val="Normal"/>
    <w:rsid w:val="001D2AAB"/>
    <w:pPr>
      <w:spacing w:after="0" w:line="240" w:lineRule="auto"/>
      <w:ind w:left="900" w:hanging="360"/>
      <w:jc w:val="both"/>
    </w:pPr>
    <w:rPr>
      <w:rFonts w:ascii="Arial" w:hAnsi="Arial" w:cs="Times New Roman"/>
      <w:sz w:val="24"/>
      <w:szCs w:val="24"/>
      <w:lang w:val="en-GB" w:bidi="ur-PK"/>
    </w:rPr>
  </w:style>
  <w:style w:type="paragraph" w:customStyle="1" w:styleId="CharCharChar">
    <w:name w:val="Char Char Char"/>
    <w:basedOn w:val="Normal"/>
    <w:link w:val="DefaultParagraphFont"/>
    <w:rsid w:val="001D2AAB"/>
    <w:pPr>
      <w:spacing w:after="160" w:line="240" w:lineRule="exact"/>
    </w:pPr>
    <w:rPr>
      <w:rFonts w:ascii="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 </vt:lpstr>
    </vt:vector>
  </TitlesOfParts>
  <Company>pap</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Mohsin</dc:creator>
  <cp:lastModifiedBy>Sultan Masood</cp:lastModifiedBy>
  <cp:revision>2</cp:revision>
  <cp:lastPrinted>2014-12-23T09:08:00Z</cp:lastPrinted>
  <dcterms:created xsi:type="dcterms:W3CDTF">2016-11-02T04:43:00Z</dcterms:created>
  <dcterms:modified xsi:type="dcterms:W3CDTF">2016-11-02T04:43:00Z</dcterms:modified>
</cp:coreProperties>
</file>