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35C1" w:rsidRPr="00444955" w:rsidRDefault="00EE35C1" w:rsidP="00EE35C1">
      <w:pPr>
        <w:pStyle w:val="BodyTextIndent2"/>
        <w:spacing w:after="0" w:line="240" w:lineRule="auto"/>
        <w:ind w:left="0"/>
        <w:jc w:val="center"/>
        <w:rPr>
          <w:rFonts w:asciiTheme="minorBidi" w:hAnsiTheme="minorBidi"/>
          <w:b/>
          <w:sz w:val="40"/>
          <w:szCs w:val="28"/>
        </w:rPr>
      </w:pPr>
      <w:r w:rsidRPr="00444955">
        <w:rPr>
          <w:rFonts w:asciiTheme="minorBidi" w:hAnsiTheme="minorBidi"/>
          <w:b/>
          <w:sz w:val="40"/>
          <w:szCs w:val="28"/>
        </w:rPr>
        <w:t>PROVINCIAL ASSEMBLY OF THE PUNJAB</w:t>
      </w:r>
    </w:p>
    <w:p w:rsidR="00EE35C1" w:rsidRPr="00444955" w:rsidRDefault="00EE35C1" w:rsidP="00EE35C1">
      <w:pPr>
        <w:tabs>
          <w:tab w:val="left" w:pos="360"/>
        </w:tabs>
        <w:spacing w:after="0" w:line="240" w:lineRule="auto"/>
        <w:jc w:val="center"/>
        <w:rPr>
          <w:rFonts w:asciiTheme="minorBidi" w:hAnsiTheme="minorBidi"/>
          <w:b/>
          <w:sz w:val="28"/>
          <w:szCs w:val="28"/>
        </w:rPr>
      </w:pPr>
    </w:p>
    <w:p w:rsidR="00EE35C1" w:rsidRPr="00444955" w:rsidRDefault="00EE35C1" w:rsidP="00EE35C1">
      <w:pPr>
        <w:tabs>
          <w:tab w:val="left" w:pos="360"/>
        </w:tabs>
        <w:spacing w:after="0" w:line="240" w:lineRule="auto"/>
        <w:jc w:val="center"/>
        <w:rPr>
          <w:rFonts w:asciiTheme="minorBidi" w:hAnsiTheme="minorBidi"/>
          <w:b/>
          <w:sz w:val="28"/>
          <w:szCs w:val="28"/>
        </w:rPr>
      </w:pPr>
      <w:r w:rsidRPr="00444955">
        <w:rPr>
          <w:rFonts w:asciiTheme="minorBidi" w:hAnsiTheme="minorBidi"/>
          <w:b/>
          <w:sz w:val="28"/>
          <w:szCs w:val="28"/>
        </w:rPr>
        <w:t>Bill No. 3</w:t>
      </w:r>
      <w:r>
        <w:rPr>
          <w:rFonts w:asciiTheme="minorBidi" w:hAnsiTheme="minorBidi"/>
          <w:b/>
          <w:sz w:val="28"/>
          <w:szCs w:val="28"/>
        </w:rPr>
        <w:t>7</w:t>
      </w:r>
      <w:r w:rsidRPr="00444955">
        <w:rPr>
          <w:rFonts w:asciiTheme="minorBidi" w:hAnsiTheme="minorBidi"/>
          <w:b/>
          <w:sz w:val="28"/>
          <w:szCs w:val="28"/>
        </w:rPr>
        <w:t xml:space="preserve"> of 2015</w:t>
      </w:r>
    </w:p>
    <w:p w:rsidR="00EE35C1" w:rsidRPr="00444955" w:rsidRDefault="00EE35C1" w:rsidP="00EE35C1">
      <w:pPr>
        <w:spacing w:after="0" w:line="240" w:lineRule="auto"/>
        <w:jc w:val="center"/>
        <w:rPr>
          <w:rFonts w:asciiTheme="minorBidi" w:hAnsiTheme="minorBidi"/>
          <w:b/>
          <w:sz w:val="36"/>
          <w:szCs w:val="36"/>
        </w:rPr>
      </w:pPr>
    </w:p>
    <w:p w:rsidR="00EE35C1" w:rsidRPr="00062993" w:rsidRDefault="00EE35C1" w:rsidP="00EE35C1">
      <w:pPr>
        <w:spacing w:after="0" w:line="240" w:lineRule="auto"/>
        <w:jc w:val="center"/>
        <w:rPr>
          <w:rFonts w:asciiTheme="minorBidi" w:hAnsiTheme="minorBidi"/>
          <w:b/>
          <w:sz w:val="30"/>
          <w:szCs w:val="30"/>
        </w:rPr>
      </w:pPr>
      <w:r w:rsidRPr="00062993">
        <w:rPr>
          <w:rFonts w:asciiTheme="minorBidi" w:hAnsiTheme="minorBidi"/>
          <w:b/>
          <w:sz w:val="30"/>
          <w:szCs w:val="30"/>
        </w:rPr>
        <w:t xml:space="preserve">THE </w:t>
      </w:r>
      <w:r w:rsidRPr="00EE35C1">
        <w:rPr>
          <w:rFonts w:asciiTheme="minorBidi" w:hAnsiTheme="minorBidi"/>
          <w:b/>
          <w:sz w:val="30"/>
          <w:szCs w:val="30"/>
        </w:rPr>
        <w:t>PUNJAB FOREST (AMENDMENT)</w:t>
      </w:r>
      <w:r w:rsidRPr="00062993">
        <w:rPr>
          <w:rFonts w:asciiTheme="minorBidi" w:hAnsiTheme="minorBidi"/>
          <w:b/>
          <w:sz w:val="30"/>
          <w:szCs w:val="30"/>
        </w:rPr>
        <w:t xml:space="preserve"> BILL 2015</w:t>
      </w:r>
    </w:p>
    <w:p w:rsidR="00EE35C1" w:rsidRPr="00444955" w:rsidRDefault="00EE35C1" w:rsidP="00EE35C1">
      <w:pPr>
        <w:spacing w:after="0" w:line="240" w:lineRule="auto"/>
        <w:contextualSpacing/>
        <w:jc w:val="center"/>
        <w:rPr>
          <w:rFonts w:asciiTheme="minorBidi" w:hAnsiTheme="minorBidi"/>
          <w:bCs/>
          <w:iCs/>
        </w:rPr>
      </w:pPr>
    </w:p>
    <w:p w:rsidR="00EE35C1" w:rsidRPr="00444955" w:rsidRDefault="00EE35C1" w:rsidP="00EE35C1">
      <w:pPr>
        <w:spacing w:after="0" w:line="240" w:lineRule="auto"/>
        <w:jc w:val="center"/>
        <w:rPr>
          <w:rFonts w:asciiTheme="minorBidi" w:hAnsiTheme="minorBidi"/>
          <w:b/>
          <w:iCs/>
        </w:rPr>
      </w:pPr>
      <w:r w:rsidRPr="00444955">
        <w:rPr>
          <w:rFonts w:asciiTheme="minorBidi" w:hAnsiTheme="minorBidi"/>
          <w:b/>
          <w:iCs/>
        </w:rPr>
        <w:t>A</w:t>
      </w:r>
    </w:p>
    <w:p w:rsidR="00EE35C1" w:rsidRPr="00444955" w:rsidRDefault="00EE35C1" w:rsidP="00EE35C1">
      <w:pPr>
        <w:spacing w:after="0" w:line="240" w:lineRule="auto"/>
        <w:jc w:val="center"/>
        <w:rPr>
          <w:rFonts w:asciiTheme="minorBidi" w:hAnsiTheme="minorBidi"/>
          <w:b/>
          <w:iCs/>
        </w:rPr>
      </w:pPr>
      <w:r w:rsidRPr="00444955">
        <w:rPr>
          <w:rFonts w:asciiTheme="minorBidi" w:hAnsiTheme="minorBidi"/>
          <w:b/>
          <w:iCs/>
        </w:rPr>
        <w:t>BILL</w:t>
      </w:r>
    </w:p>
    <w:p w:rsidR="00EE35C1" w:rsidRPr="00444955" w:rsidRDefault="00EE35C1" w:rsidP="00EE35C1">
      <w:pPr>
        <w:spacing w:after="0" w:line="240" w:lineRule="auto"/>
        <w:jc w:val="center"/>
        <w:rPr>
          <w:rFonts w:asciiTheme="minorBidi" w:hAnsiTheme="minorBidi"/>
          <w:b/>
          <w:iCs/>
        </w:rPr>
      </w:pPr>
    </w:p>
    <w:p w:rsidR="00ED5749" w:rsidRPr="00DD6DA6" w:rsidRDefault="005F77B8" w:rsidP="00EE35C1">
      <w:pPr>
        <w:spacing w:after="0" w:line="240" w:lineRule="auto"/>
        <w:jc w:val="center"/>
        <w:rPr>
          <w:rFonts w:asciiTheme="minorBidi" w:hAnsiTheme="minorBidi"/>
          <w:sz w:val="24"/>
          <w:szCs w:val="24"/>
        </w:rPr>
      </w:pPr>
      <w:proofErr w:type="gramStart"/>
      <w:r w:rsidRPr="00DD6DA6">
        <w:rPr>
          <w:rFonts w:asciiTheme="minorBidi" w:hAnsiTheme="minorBidi"/>
          <w:sz w:val="24"/>
          <w:szCs w:val="24"/>
        </w:rPr>
        <w:t>to</w:t>
      </w:r>
      <w:proofErr w:type="gramEnd"/>
      <w:r w:rsidRPr="00DD6DA6">
        <w:rPr>
          <w:rFonts w:asciiTheme="minorBidi" w:hAnsiTheme="minorBidi"/>
          <w:sz w:val="24"/>
          <w:szCs w:val="24"/>
        </w:rPr>
        <w:t xml:space="preserve"> amend the</w:t>
      </w:r>
      <w:r w:rsidR="00275CC8" w:rsidRPr="00DD6DA6">
        <w:rPr>
          <w:rFonts w:asciiTheme="minorBidi" w:hAnsiTheme="minorBidi"/>
          <w:sz w:val="24"/>
          <w:szCs w:val="24"/>
        </w:rPr>
        <w:t xml:space="preserve"> Forest</w:t>
      </w:r>
      <w:r w:rsidR="00FE7E15" w:rsidRPr="00DD6DA6">
        <w:rPr>
          <w:rFonts w:asciiTheme="minorBidi" w:hAnsiTheme="minorBidi"/>
          <w:sz w:val="24"/>
          <w:szCs w:val="24"/>
        </w:rPr>
        <w:t xml:space="preserve"> Act, </w:t>
      </w:r>
      <w:r w:rsidR="00ED5749" w:rsidRPr="00DD6DA6">
        <w:rPr>
          <w:rFonts w:asciiTheme="minorBidi" w:hAnsiTheme="minorBidi"/>
          <w:sz w:val="24"/>
          <w:szCs w:val="24"/>
        </w:rPr>
        <w:t>1927.</w:t>
      </w:r>
    </w:p>
    <w:p w:rsidR="004D6632" w:rsidRDefault="00310925" w:rsidP="00DD6DA6">
      <w:pPr>
        <w:tabs>
          <w:tab w:val="left" w:pos="3630"/>
        </w:tabs>
        <w:spacing w:after="0" w:line="240" w:lineRule="auto"/>
        <w:jc w:val="both"/>
        <w:rPr>
          <w:rFonts w:asciiTheme="minorBidi" w:hAnsiTheme="minorBidi"/>
          <w:sz w:val="24"/>
          <w:szCs w:val="24"/>
        </w:rPr>
      </w:pPr>
      <w:r w:rsidRPr="00DD6DA6">
        <w:rPr>
          <w:rFonts w:asciiTheme="minorBidi" w:hAnsiTheme="minorBidi"/>
          <w:sz w:val="24"/>
          <w:szCs w:val="24"/>
        </w:rPr>
        <w:t xml:space="preserve">Certain </w:t>
      </w:r>
      <w:r w:rsidR="00E91826" w:rsidRPr="00DD6DA6">
        <w:rPr>
          <w:rFonts w:asciiTheme="minorBidi" w:hAnsiTheme="minorBidi"/>
          <w:sz w:val="24"/>
          <w:szCs w:val="24"/>
        </w:rPr>
        <w:t>a</w:t>
      </w:r>
      <w:r w:rsidR="000E325B" w:rsidRPr="00DD6DA6">
        <w:rPr>
          <w:rFonts w:asciiTheme="minorBidi" w:hAnsiTheme="minorBidi"/>
          <w:sz w:val="24"/>
          <w:szCs w:val="24"/>
        </w:rPr>
        <w:t>mend</w:t>
      </w:r>
      <w:r w:rsidR="00510461" w:rsidRPr="00DD6DA6">
        <w:rPr>
          <w:rFonts w:asciiTheme="minorBidi" w:hAnsiTheme="minorBidi"/>
          <w:sz w:val="24"/>
          <w:szCs w:val="24"/>
        </w:rPr>
        <w:t>ments in</w:t>
      </w:r>
      <w:r w:rsidR="000E325B" w:rsidRPr="00DD6DA6">
        <w:rPr>
          <w:rFonts w:asciiTheme="minorBidi" w:hAnsiTheme="minorBidi"/>
          <w:sz w:val="24"/>
          <w:szCs w:val="24"/>
        </w:rPr>
        <w:t xml:space="preserve"> the Forest Act, </w:t>
      </w:r>
      <w:r w:rsidR="00ED5749" w:rsidRPr="00DD6DA6">
        <w:rPr>
          <w:rFonts w:asciiTheme="minorBidi" w:hAnsiTheme="minorBidi"/>
          <w:sz w:val="24"/>
          <w:szCs w:val="24"/>
        </w:rPr>
        <w:t>1927 (</w:t>
      </w:r>
      <w:r w:rsidR="00ED5749" w:rsidRPr="00DD6DA6">
        <w:rPr>
          <w:rFonts w:asciiTheme="minorBidi" w:hAnsiTheme="minorBidi"/>
          <w:i/>
          <w:sz w:val="24"/>
          <w:szCs w:val="24"/>
        </w:rPr>
        <w:t>XVII of 1927</w:t>
      </w:r>
      <w:r w:rsidR="00ED5749" w:rsidRPr="00DD6DA6">
        <w:rPr>
          <w:rFonts w:asciiTheme="minorBidi" w:hAnsiTheme="minorBidi"/>
          <w:sz w:val="24"/>
          <w:szCs w:val="24"/>
        </w:rPr>
        <w:t xml:space="preserve">) </w:t>
      </w:r>
      <w:r w:rsidR="00510461" w:rsidRPr="00DD6DA6">
        <w:rPr>
          <w:rFonts w:asciiTheme="minorBidi" w:hAnsiTheme="minorBidi"/>
          <w:sz w:val="24"/>
          <w:szCs w:val="24"/>
        </w:rPr>
        <w:t xml:space="preserve">are required </w:t>
      </w:r>
      <w:r w:rsidR="00ED5749" w:rsidRPr="00DD6DA6">
        <w:rPr>
          <w:rFonts w:asciiTheme="minorBidi" w:hAnsiTheme="minorBidi"/>
          <w:sz w:val="24"/>
          <w:szCs w:val="24"/>
        </w:rPr>
        <w:t>for</w:t>
      </w:r>
      <w:r w:rsidR="004D6632" w:rsidRPr="00DD6DA6">
        <w:rPr>
          <w:rFonts w:asciiTheme="minorBidi" w:hAnsiTheme="minorBidi"/>
          <w:sz w:val="24"/>
          <w:szCs w:val="24"/>
        </w:rPr>
        <w:t xml:space="preserve"> </w:t>
      </w:r>
      <w:r w:rsidR="00510461" w:rsidRPr="00DD6DA6">
        <w:rPr>
          <w:rFonts w:asciiTheme="minorBidi" w:hAnsiTheme="minorBidi"/>
          <w:sz w:val="24"/>
          <w:szCs w:val="24"/>
        </w:rPr>
        <w:t xml:space="preserve">better utilization of </w:t>
      </w:r>
      <w:r w:rsidR="00631C57" w:rsidRPr="00DD6DA6">
        <w:rPr>
          <w:rFonts w:asciiTheme="minorBidi" w:hAnsiTheme="minorBidi"/>
          <w:sz w:val="24"/>
          <w:szCs w:val="24"/>
        </w:rPr>
        <w:t>wasteland</w:t>
      </w:r>
      <w:r w:rsidR="00510461" w:rsidRPr="00DD6DA6">
        <w:rPr>
          <w:rFonts w:asciiTheme="minorBidi" w:hAnsiTheme="minorBidi"/>
          <w:sz w:val="24"/>
          <w:szCs w:val="24"/>
        </w:rPr>
        <w:t xml:space="preserve"> through establishment of forest companies and for ancillary matters</w:t>
      </w:r>
      <w:r w:rsidR="004D6632" w:rsidRPr="00DD6DA6">
        <w:rPr>
          <w:rFonts w:asciiTheme="minorBidi" w:hAnsiTheme="minorBidi"/>
          <w:sz w:val="24"/>
          <w:szCs w:val="24"/>
        </w:rPr>
        <w:t xml:space="preserve">; </w:t>
      </w:r>
    </w:p>
    <w:p w:rsidR="000A7B2D" w:rsidRDefault="000A7B2D" w:rsidP="000A7B2D">
      <w:pPr>
        <w:spacing w:after="0"/>
        <w:jc w:val="both"/>
        <w:rPr>
          <w:rFonts w:asciiTheme="minorBidi" w:hAnsiTheme="minorBidi"/>
          <w:sz w:val="24"/>
          <w:szCs w:val="24"/>
        </w:rPr>
      </w:pPr>
      <w:r w:rsidRPr="00525FC0">
        <w:rPr>
          <w:rFonts w:asciiTheme="minorBidi" w:hAnsiTheme="minorBidi"/>
          <w:sz w:val="24"/>
          <w:szCs w:val="24"/>
        </w:rPr>
        <w:t>Be it enacted by Provincial Assembly of the Punjab as follows:</w:t>
      </w:r>
    </w:p>
    <w:p w:rsidR="000A7B2D" w:rsidRPr="00DD6DA6" w:rsidRDefault="000A7B2D" w:rsidP="00DD6DA6">
      <w:pPr>
        <w:tabs>
          <w:tab w:val="left" w:pos="3630"/>
        </w:tabs>
        <w:spacing w:after="0" w:line="240" w:lineRule="auto"/>
        <w:jc w:val="both"/>
        <w:rPr>
          <w:rFonts w:asciiTheme="minorBidi" w:hAnsiTheme="minorBidi"/>
          <w:sz w:val="24"/>
          <w:szCs w:val="24"/>
        </w:rPr>
      </w:pPr>
    </w:p>
    <w:p w:rsidR="003E3AA4" w:rsidRPr="00DD6DA6" w:rsidRDefault="00E71350" w:rsidP="00DD6DA6">
      <w:pPr>
        <w:pStyle w:val="ListParagraph"/>
        <w:numPr>
          <w:ilvl w:val="0"/>
          <w:numId w:val="9"/>
        </w:numPr>
        <w:spacing w:after="0" w:line="240" w:lineRule="auto"/>
        <w:ind w:left="0" w:firstLine="0"/>
        <w:contextualSpacing w:val="0"/>
        <w:jc w:val="both"/>
        <w:rPr>
          <w:rFonts w:asciiTheme="minorBidi" w:hAnsiTheme="minorBidi"/>
          <w:b/>
          <w:sz w:val="24"/>
          <w:szCs w:val="24"/>
        </w:rPr>
      </w:pPr>
      <w:bookmarkStart w:id="0" w:name="A1"/>
      <w:bookmarkEnd w:id="0"/>
      <w:r w:rsidRPr="00DD6DA6">
        <w:rPr>
          <w:rFonts w:asciiTheme="minorBidi" w:hAnsiTheme="minorBidi"/>
          <w:b/>
          <w:sz w:val="24"/>
          <w:szCs w:val="24"/>
        </w:rPr>
        <w:t>Short title and commencement</w:t>
      </w:r>
      <w:proofErr w:type="gramStart"/>
      <w:r w:rsidR="001C7D7A" w:rsidRPr="00DD6DA6">
        <w:rPr>
          <w:rFonts w:asciiTheme="minorBidi" w:hAnsiTheme="minorBidi"/>
          <w:sz w:val="24"/>
          <w:szCs w:val="24"/>
        </w:rPr>
        <w:t>.–</w:t>
      </w:r>
      <w:proofErr w:type="gramEnd"/>
      <w:r w:rsidRPr="00DD6DA6">
        <w:rPr>
          <w:rFonts w:asciiTheme="minorBidi" w:hAnsiTheme="minorBidi"/>
          <w:sz w:val="24"/>
          <w:szCs w:val="24"/>
        </w:rPr>
        <w:t xml:space="preserve"> (1) This </w:t>
      </w:r>
      <w:r w:rsidR="00233F14">
        <w:rPr>
          <w:rFonts w:asciiTheme="minorBidi" w:hAnsiTheme="minorBidi"/>
          <w:sz w:val="24"/>
          <w:szCs w:val="24"/>
        </w:rPr>
        <w:t>Act</w:t>
      </w:r>
      <w:r w:rsidRPr="00DD6DA6">
        <w:rPr>
          <w:rFonts w:asciiTheme="minorBidi" w:hAnsiTheme="minorBidi"/>
          <w:sz w:val="24"/>
          <w:szCs w:val="24"/>
        </w:rPr>
        <w:t xml:space="preserve"> may be cited as the Punjab Forest</w:t>
      </w:r>
      <w:r w:rsidR="00F23D4C" w:rsidRPr="00DD6DA6">
        <w:rPr>
          <w:rFonts w:asciiTheme="minorBidi" w:hAnsiTheme="minorBidi"/>
          <w:sz w:val="24"/>
          <w:szCs w:val="24"/>
        </w:rPr>
        <w:t xml:space="preserve"> (Amendment)</w:t>
      </w:r>
      <w:r w:rsidRPr="00DD6DA6">
        <w:rPr>
          <w:rFonts w:asciiTheme="minorBidi" w:hAnsiTheme="minorBidi"/>
          <w:sz w:val="24"/>
          <w:szCs w:val="24"/>
        </w:rPr>
        <w:t xml:space="preserve"> </w:t>
      </w:r>
      <w:r w:rsidR="00233F14">
        <w:rPr>
          <w:rFonts w:asciiTheme="minorBidi" w:hAnsiTheme="minorBidi"/>
          <w:sz w:val="24"/>
          <w:szCs w:val="24"/>
        </w:rPr>
        <w:t>Act</w:t>
      </w:r>
      <w:r w:rsidRPr="00DD6DA6">
        <w:rPr>
          <w:rFonts w:asciiTheme="minorBidi" w:hAnsiTheme="minorBidi"/>
          <w:sz w:val="24"/>
          <w:szCs w:val="24"/>
        </w:rPr>
        <w:t xml:space="preserve"> 2015</w:t>
      </w:r>
      <w:r w:rsidR="003E3AA4" w:rsidRPr="00DD6DA6">
        <w:rPr>
          <w:rFonts w:asciiTheme="minorBidi" w:hAnsiTheme="minorBidi"/>
          <w:sz w:val="24"/>
          <w:szCs w:val="24"/>
        </w:rPr>
        <w:t>.</w:t>
      </w:r>
    </w:p>
    <w:p w:rsidR="003E3AA4" w:rsidRDefault="00534098" w:rsidP="00DD6DA6">
      <w:pPr>
        <w:spacing w:after="0" w:line="240" w:lineRule="auto"/>
        <w:rPr>
          <w:rFonts w:asciiTheme="minorBidi" w:hAnsiTheme="minorBidi"/>
          <w:sz w:val="24"/>
          <w:szCs w:val="24"/>
        </w:rPr>
      </w:pPr>
      <w:r w:rsidRPr="00DD6DA6">
        <w:rPr>
          <w:rFonts w:asciiTheme="minorBidi" w:hAnsiTheme="minorBidi"/>
          <w:sz w:val="24"/>
          <w:szCs w:val="24"/>
        </w:rPr>
        <w:t>(2)</w:t>
      </w:r>
      <w:r w:rsidR="00E47626" w:rsidRPr="00DD6DA6">
        <w:rPr>
          <w:rFonts w:asciiTheme="minorBidi" w:hAnsiTheme="minorBidi"/>
          <w:sz w:val="24"/>
          <w:szCs w:val="24"/>
        </w:rPr>
        <w:tab/>
      </w:r>
      <w:r w:rsidR="003E3AA4" w:rsidRPr="00DD6DA6">
        <w:rPr>
          <w:rFonts w:asciiTheme="minorBidi" w:hAnsiTheme="minorBidi"/>
          <w:sz w:val="24"/>
          <w:szCs w:val="24"/>
        </w:rPr>
        <w:t xml:space="preserve">It shall come into force at once. </w:t>
      </w:r>
      <w:r w:rsidR="00E71350" w:rsidRPr="00DD6DA6">
        <w:rPr>
          <w:rFonts w:asciiTheme="minorBidi" w:hAnsiTheme="minorBidi"/>
          <w:sz w:val="24"/>
          <w:szCs w:val="24"/>
        </w:rPr>
        <w:t xml:space="preserve"> </w:t>
      </w:r>
    </w:p>
    <w:p w:rsidR="000A7B2D" w:rsidRPr="00DD6DA6" w:rsidRDefault="000A7B2D" w:rsidP="00DD6DA6">
      <w:pPr>
        <w:spacing w:after="0" w:line="240" w:lineRule="auto"/>
        <w:rPr>
          <w:rFonts w:asciiTheme="minorBidi" w:hAnsiTheme="minorBidi"/>
          <w:b/>
          <w:sz w:val="24"/>
          <w:szCs w:val="24"/>
        </w:rPr>
      </w:pPr>
    </w:p>
    <w:p w:rsidR="00CE2A25" w:rsidRPr="00CE2A25" w:rsidRDefault="00CE2A25" w:rsidP="00CE2A25">
      <w:pPr>
        <w:pStyle w:val="ListParagraph"/>
        <w:numPr>
          <w:ilvl w:val="0"/>
          <w:numId w:val="9"/>
        </w:numPr>
        <w:spacing w:after="0" w:line="240" w:lineRule="auto"/>
        <w:ind w:left="0" w:firstLine="0"/>
        <w:contextualSpacing w:val="0"/>
        <w:jc w:val="both"/>
        <w:rPr>
          <w:rFonts w:asciiTheme="minorBidi" w:hAnsiTheme="minorBidi"/>
          <w:b/>
          <w:sz w:val="24"/>
          <w:szCs w:val="24"/>
        </w:rPr>
      </w:pPr>
      <w:bookmarkStart w:id="1" w:name="A2"/>
      <w:bookmarkEnd w:id="1"/>
      <w:r w:rsidRPr="00CE2A25">
        <w:rPr>
          <w:rFonts w:asciiTheme="minorBidi" w:hAnsiTheme="minorBidi"/>
          <w:b/>
          <w:sz w:val="24"/>
          <w:szCs w:val="24"/>
        </w:rPr>
        <w:t>Amendment in section 2 of Act XVII of  1927</w:t>
      </w:r>
      <w:r w:rsidRPr="00CE2A25">
        <w:rPr>
          <w:rFonts w:asciiTheme="minorBidi" w:hAnsiTheme="minorBidi"/>
          <w:sz w:val="24"/>
          <w:szCs w:val="24"/>
        </w:rPr>
        <w:t>.– In the Forest Act, 1927 (</w:t>
      </w:r>
      <w:r w:rsidRPr="00CE2A25">
        <w:rPr>
          <w:rFonts w:asciiTheme="minorBidi" w:hAnsiTheme="minorBidi"/>
          <w:i/>
          <w:sz w:val="24"/>
          <w:szCs w:val="24"/>
        </w:rPr>
        <w:t>XVII of 1927</w:t>
      </w:r>
      <w:r w:rsidRPr="00CE2A25">
        <w:rPr>
          <w:rFonts w:asciiTheme="minorBidi" w:hAnsiTheme="minorBidi"/>
          <w:sz w:val="24"/>
          <w:szCs w:val="24"/>
        </w:rPr>
        <w:t>), for brevity cited as the said Act, in section 2, after clause (c), the following clause (</w:t>
      </w:r>
      <w:proofErr w:type="spellStart"/>
      <w:r w:rsidRPr="00CE2A25">
        <w:rPr>
          <w:rFonts w:asciiTheme="minorBidi" w:hAnsiTheme="minorBidi"/>
          <w:sz w:val="24"/>
          <w:szCs w:val="24"/>
        </w:rPr>
        <w:t>ca</w:t>
      </w:r>
      <w:proofErr w:type="spellEnd"/>
      <w:r w:rsidRPr="00CE2A25">
        <w:rPr>
          <w:rFonts w:asciiTheme="minorBidi" w:hAnsiTheme="minorBidi"/>
          <w:sz w:val="24"/>
          <w:szCs w:val="24"/>
        </w:rPr>
        <w:t xml:space="preserve">) shall be inserted: </w:t>
      </w:r>
    </w:p>
    <w:p w:rsidR="00CE2A25" w:rsidRDefault="00CE2A25" w:rsidP="00CE2A25">
      <w:pPr>
        <w:spacing w:after="0" w:line="240" w:lineRule="auto"/>
        <w:ind w:left="1440" w:hanging="720"/>
        <w:jc w:val="both"/>
        <w:rPr>
          <w:rFonts w:asciiTheme="minorBidi" w:hAnsiTheme="minorBidi"/>
          <w:sz w:val="24"/>
          <w:szCs w:val="24"/>
        </w:rPr>
      </w:pPr>
      <w:r w:rsidRPr="00CE2A25">
        <w:rPr>
          <w:rFonts w:asciiTheme="minorBidi" w:hAnsiTheme="minorBidi"/>
          <w:sz w:val="24"/>
          <w:szCs w:val="24"/>
        </w:rPr>
        <w:t>“(</w:t>
      </w:r>
      <w:proofErr w:type="spellStart"/>
      <w:proofErr w:type="gramStart"/>
      <w:r w:rsidRPr="00CE2A25">
        <w:rPr>
          <w:rFonts w:asciiTheme="minorBidi" w:hAnsiTheme="minorBidi"/>
          <w:sz w:val="24"/>
          <w:szCs w:val="24"/>
        </w:rPr>
        <w:t>ca</w:t>
      </w:r>
      <w:proofErr w:type="spellEnd"/>
      <w:r w:rsidRPr="00CE2A25">
        <w:rPr>
          <w:rFonts w:asciiTheme="minorBidi" w:hAnsiTheme="minorBidi"/>
          <w:sz w:val="24"/>
          <w:szCs w:val="24"/>
        </w:rPr>
        <w:t>)</w:t>
      </w:r>
      <w:r w:rsidRPr="00CE2A25">
        <w:rPr>
          <w:rFonts w:asciiTheme="minorBidi" w:hAnsiTheme="minorBidi"/>
          <w:b/>
          <w:sz w:val="24"/>
          <w:szCs w:val="24"/>
        </w:rPr>
        <w:tab/>
      </w:r>
      <w:r w:rsidRPr="00CE2A25">
        <w:rPr>
          <w:rFonts w:asciiTheme="minorBidi" w:hAnsiTheme="minorBidi"/>
          <w:bCs/>
          <w:sz w:val="24"/>
          <w:szCs w:val="24"/>
        </w:rPr>
        <w:t>“</w:t>
      </w:r>
      <w:r w:rsidRPr="00CE2A25">
        <w:rPr>
          <w:rFonts w:asciiTheme="minorBidi" w:hAnsiTheme="minorBidi"/>
          <w:sz w:val="24"/>
          <w:szCs w:val="24"/>
        </w:rPr>
        <w:t>forest company</w:t>
      </w:r>
      <w:proofErr w:type="gramEnd"/>
      <w:r w:rsidRPr="00CE2A25">
        <w:rPr>
          <w:rFonts w:asciiTheme="minorBidi" w:hAnsiTheme="minorBidi"/>
          <w:sz w:val="24"/>
          <w:szCs w:val="24"/>
        </w:rPr>
        <w:t xml:space="preserve">” means a company established under the Act;” </w:t>
      </w:r>
    </w:p>
    <w:p w:rsidR="00CE2A25" w:rsidRPr="00CE2A25" w:rsidRDefault="00CE2A25" w:rsidP="00CE2A25">
      <w:pPr>
        <w:spacing w:after="0" w:line="240" w:lineRule="auto"/>
        <w:ind w:left="1440" w:hanging="720"/>
        <w:jc w:val="both"/>
        <w:rPr>
          <w:rFonts w:asciiTheme="minorBidi" w:hAnsiTheme="minorBidi"/>
          <w:sz w:val="24"/>
          <w:szCs w:val="24"/>
        </w:rPr>
      </w:pPr>
    </w:p>
    <w:p w:rsidR="00CE2A25" w:rsidRPr="00CE2A25" w:rsidRDefault="00CE2A25" w:rsidP="00CE2A25">
      <w:pPr>
        <w:pStyle w:val="ListParagraph"/>
        <w:numPr>
          <w:ilvl w:val="0"/>
          <w:numId w:val="9"/>
        </w:numPr>
        <w:spacing w:after="0" w:line="240" w:lineRule="auto"/>
        <w:ind w:left="0" w:firstLine="0"/>
        <w:contextualSpacing w:val="0"/>
        <w:jc w:val="both"/>
        <w:rPr>
          <w:rFonts w:asciiTheme="minorBidi" w:hAnsiTheme="minorBidi"/>
          <w:b/>
          <w:sz w:val="24"/>
          <w:szCs w:val="24"/>
        </w:rPr>
      </w:pPr>
      <w:bookmarkStart w:id="2" w:name="A3"/>
      <w:bookmarkEnd w:id="2"/>
      <w:r w:rsidRPr="00CE2A25">
        <w:rPr>
          <w:rFonts w:asciiTheme="minorBidi" w:hAnsiTheme="minorBidi"/>
          <w:b/>
          <w:sz w:val="24"/>
          <w:szCs w:val="24"/>
        </w:rPr>
        <w:t>Insertion of Chapter XII-A to Act XVII 1927</w:t>
      </w:r>
      <w:r w:rsidRPr="00CE2A25">
        <w:rPr>
          <w:rFonts w:asciiTheme="minorBidi" w:hAnsiTheme="minorBidi"/>
          <w:sz w:val="24"/>
          <w:szCs w:val="24"/>
        </w:rPr>
        <w:t xml:space="preserve">.– In the said Act, after Chapter XII, the following Chapter XII-A shall be inserted:  </w:t>
      </w:r>
    </w:p>
    <w:p w:rsidR="00CE2A25" w:rsidRPr="00CE2A25" w:rsidRDefault="00CE2A25" w:rsidP="00CE2A25">
      <w:pPr>
        <w:pStyle w:val="NoSpacing"/>
        <w:jc w:val="center"/>
        <w:rPr>
          <w:rFonts w:asciiTheme="minorBidi" w:hAnsiTheme="minorBidi"/>
          <w:b/>
          <w:sz w:val="24"/>
          <w:szCs w:val="24"/>
        </w:rPr>
      </w:pPr>
      <w:bookmarkStart w:id="3" w:name="CHAPTER"/>
      <w:bookmarkEnd w:id="3"/>
      <w:r w:rsidRPr="00CE2A25">
        <w:rPr>
          <w:rFonts w:asciiTheme="minorBidi" w:hAnsiTheme="minorBidi"/>
          <w:sz w:val="24"/>
          <w:szCs w:val="24"/>
        </w:rPr>
        <w:t>“</w:t>
      </w:r>
      <w:r w:rsidRPr="00CE2A25">
        <w:rPr>
          <w:rFonts w:asciiTheme="minorBidi" w:hAnsiTheme="minorBidi"/>
          <w:b/>
          <w:sz w:val="24"/>
          <w:szCs w:val="24"/>
        </w:rPr>
        <w:t>CHAPTER XII-A</w:t>
      </w:r>
    </w:p>
    <w:p w:rsidR="00CE2A25" w:rsidRPr="00CE2A25" w:rsidRDefault="00CE2A25" w:rsidP="00CE2A25">
      <w:pPr>
        <w:pStyle w:val="NoSpacing"/>
        <w:jc w:val="center"/>
        <w:rPr>
          <w:rFonts w:asciiTheme="minorBidi" w:hAnsiTheme="minorBidi"/>
          <w:b/>
          <w:sz w:val="24"/>
          <w:szCs w:val="24"/>
        </w:rPr>
      </w:pPr>
      <w:r w:rsidRPr="00CE2A25">
        <w:rPr>
          <w:rFonts w:asciiTheme="minorBidi" w:hAnsiTheme="minorBidi"/>
          <w:b/>
          <w:sz w:val="24"/>
          <w:szCs w:val="24"/>
        </w:rPr>
        <w:t>FOREST COMPANY</w:t>
      </w:r>
    </w:p>
    <w:p w:rsidR="00CE2A25" w:rsidRPr="00CE2A25" w:rsidRDefault="00CE2A25" w:rsidP="00CE2A25">
      <w:pPr>
        <w:pStyle w:val="NoSpacing"/>
        <w:tabs>
          <w:tab w:val="left" w:pos="1620"/>
        </w:tabs>
        <w:ind w:left="720"/>
        <w:jc w:val="both"/>
        <w:rPr>
          <w:rFonts w:asciiTheme="minorBidi" w:hAnsiTheme="minorBidi"/>
          <w:bCs/>
          <w:sz w:val="24"/>
          <w:szCs w:val="24"/>
        </w:rPr>
      </w:pPr>
      <w:r w:rsidRPr="00CE2A25">
        <w:rPr>
          <w:rFonts w:asciiTheme="minorBidi" w:hAnsiTheme="minorBidi"/>
          <w:b/>
          <w:sz w:val="24"/>
          <w:szCs w:val="24"/>
        </w:rPr>
        <w:t>78-A</w:t>
      </w:r>
      <w:r w:rsidRPr="00CE2A25">
        <w:rPr>
          <w:rFonts w:asciiTheme="minorBidi" w:hAnsiTheme="minorBidi"/>
          <w:bCs/>
          <w:sz w:val="24"/>
          <w:szCs w:val="24"/>
        </w:rPr>
        <w:t>.</w:t>
      </w:r>
      <w:r w:rsidRPr="00CE2A25">
        <w:rPr>
          <w:rFonts w:asciiTheme="minorBidi" w:hAnsiTheme="minorBidi"/>
          <w:bCs/>
          <w:sz w:val="24"/>
          <w:szCs w:val="24"/>
        </w:rPr>
        <w:tab/>
      </w:r>
      <w:r w:rsidRPr="00CE2A25">
        <w:rPr>
          <w:rFonts w:asciiTheme="minorBidi" w:hAnsiTheme="minorBidi"/>
          <w:b/>
          <w:sz w:val="24"/>
          <w:szCs w:val="24"/>
        </w:rPr>
        <w:t>Forest company</w:t>
      </w:r>
      <w:proofErr w:type="gramStart"/>
      <w:r w:rsidRPr="00CE2A25">
        <w:rPr>
          <w:rFonts w:asciiTheme="minorBidi" w:hAnsiTheme="minorBidi"/>
          <w:bCs/>
          <w:sz w:val="24"/>
          <w:szCs w:val="24"/>
        </w:rPr>
        <w:t>.–</w:t>
      </w:r>
      <w:proofErr w:type="gramEnd"/>
      <w:r w:rsidRPr="00CE2A25">
        <w:rPr>
          <w:rFonts w:asciiTheme="minorBidi" w:hAnsiTheme="minorBidi"/>
          <w:bCs/>
          <w:sz w:val="24"/>
          <w:szCs w:val="24"/>
        </w:rPr>
        <w:t xml:space="preserve"> (1) The Government may establish a forest company under the Companies Ordinance, 1984 </w:t>
      </w:r>
      <w:r w:rsidRPr="00CE2A25">
        <w:rPr>
          <w:rFonts w:asciiTheme="minorBidi" w:hAnsiTheme="minorBidi"/>
          <w:sz w:val="24"/>
          <w:szCs w:val="24"/>
        </w:rPr>
        <w:t>(</w:t>
      </w:r>
      <w:r w:rsidRPr="00CE2A25">
        <w:rPr>
          <w:rFonts w:asciiTheme="minorBidi" w:hAnsiTheme="minorBidi"/>
          <w:i/>
          <w:sz w:val="24"/>
          <w:szCs w:val="24"/>
        </w:rPr>
        <w:t>XLVII of 1984</w:t>
      </w:r>
      <w:r w:rsidRPr="00CE2A25">
        <w:rPr>
          <w:rFonts w:asciiTheme="minorBidi" w:hAnsiTheme="minorBidi"/>
          <w:sz w:val="24"/>
          <w:szCs w:val="24"/>
        </w:rPr>
        <w:t>)</w:t>
      </w:r>
      <w:r w:rsidRPr="00CE2A25">
        <w:rPr>
          <w:rFonts w:asciiTheme="minorBidi" w:hAnsiTheme="minorBidi"/>
          <w:bCs/>
          <w:sz w:val="24"/>
          <w:szCs w:val="24"/>
        </w:rPr>
        <w:t xml:space="preserve"> to oversee the implementation of public private partnership on assigned forest land or wasteland. </w:t>
      </w:r>
    </w:p>
    <w:p w:rsidR="00CE2A25" w:rsidRPr="00CE2A25" w:rsidRDefault="00CE2A25" w:rsidP="00CE2A25">
      <w:pPr>
        <w:pStyle w:val="ListParagraph"/>
        <w:autoSpaceDE w:val="0"/>
        <w:autoSpaceDN w:val="0"/>
        <w:adjustRightInd w:val="0"/>
        <w:spacing w:after="0" w:line="240" w:lineRule="auto"/>
        <w:ind w:firstLine="720"/>
        <w:contextualSpacing w:val="0"/>
        <w:jc w:val="both"/>
        <w:rPr>
          <w:rFonts w:asciiTheme="minorBidi" w:hAnsiTheme="minorBidi"/>
          <w:bCs/>
          <w:sz w:val="24"/>
          <w:szCs w:val="24"/>
        </w:rPr>
      </w:pPr>
      <w:r w:rsidRPr="00CE2A25">
        <w:rPr>
          <w:rFonts w:asciiTheme="minorBidi" w:hAnsiTheme="minorBidi"/>
          <w:bCs/>
          <w:sz w:val="24"/>
          <w:szCs w:val="24"/>
        </w:rPr>
        <w:t>(2)</w:t>
      </w:r>
      <w:r w:rsidRPr="00CE2A25">
        <w:rPr>
          <w:rFonts w:asciiTheme="minorBidi" w:hAnsiTheme="minorBidi"/>
          <w:bCs/>
          <w:sz w:val="24"/>
          <w:szCs w:val="24"/>
        </w:rPr>
        <w:tab/>
        <w:t>The Government may, by notification in the official Gazette, assign a blank forest land or wasteland owned by the Government to a forest company.</w:t>
      </w:r>
    </w:p>
    <w:p w:rsidR="00CE2A25" w:rsidRPr="00CE2A25" w:rsidRDefault="00CE2A25" w:rsidP="00CE2A25">
      <w:pPr>
        <w:pStyle w:val="ListParagraph"/>
        <w:autoSpaceDE w:val="0"/>
        <w:autoSpaceDN w:val="0"/>
        <w:adjustRightInd w:val="0"/>
        <w:spacing w:after="0" w:line="240" w:lineRule="auto"/>
        <w:ind w:firstLine="720"/>
        <w:contextualSpacing w:val="0"/>
        <w:jc w:val="both"/>
        <w:rPr>
          <w:rFonts w:asciiTheme="minorBidi" w:hAnsiTheme="minorBidi"/>
          <w:bCs/>
          <w:sz w:val="24"/>
          <w:szCs w:val="24"/>
        </w:rPr>
      </w:pPr>
      <w:r w:rsidRPr="00CE2A25">
        <w:rPr>
          <w:rFonts w:asciiTheme="minorBidi" w:hAnsiTheme="minorBidi"/>
          <w:bCs/>
          <w:sz w:val="24"/>
          <w:szCs w:val="24"/>
        </w:rPr>
        <w:t xml:space="preserve">(3) </w:t>
      </w:r>
      <w:r w:rsidRPr="00CE2A25">
        <w:rPr>
          <w:rFonts w:asciiTheme="minorBidi" w:hAnsiTheme="minorBidi"/>
          <w:bCs/>
          <w:sz w:val="24"/>
          <w:szCs w:val="24"/>
        </w:rPr>
        <w:tab/>
        <w:t>The Government shall not notify a forest land or wasteland under subsection (2) unless the nature and extent of the rights of the Government and of private persons in or over the forest land or wasteland have been inquired into and recorded at a survey or settlement or in such other manner as the Government deems appropriate.</w:t>
      </w:r>
    </w:p>
    <w:p w:rsidR="00CE2A25" w:rsidRPr="00CE2A25" w:rsidRDefault="00CE2A25" w:rsidP="00CE2A25">
      <w:pPr>
        <w:pStyle w:val="ListParagraph"/>
        <w:autoSpaceDE w:val="0"/>
        <w:autoSpaceDN w:val="0"/>
        <w:adjustRightInd w:val="0"/>
        <w:spacing w:after="0" w:line="240" w:lineRule="auto"/>
        <w:ind w:firstLine="720"/>
        <w:contextualSpacing w:val="0"/>
        <w:jc w:val="both"/>
        <w:rPr>
          <w:rFonts w:asciiTheme="minorBidi" w:hAnsiTheme="minorBidi"/>
          <w:bCs/>
          <w:sz w:val="24"/>
          <w:szCs w:val="24"/>
        </w:rPr>
      </w:pPr>
      <w:r w:rsidRPr="00CE2A25">
        <w:rPr>
          <w:rFonts w:asciiTheme="minorBidi" w:hAnsiTheme="minorBidi"/>
          <w:bCs/>
          <w:sz w:val="24"/>
          <w:szCs w:val="24"/>
        </w:rPr>
        <w:t xml:space="preserve">(4) </w:t>
      </w:r>
      <w:r w:rsidRPr="00CE2A25">
        <w:rPr>
          <w:rFonts w:asciiTheme="minorBidi" w:hAnsiTheme="minorBidi"/>
          <w:bCs/>
          <w:sz w:val="24"/>
          <w:szCs w:val="24"/>
        </w:rPr>
        <w:tab/>
        <w:t>Subject to the Companies Ordinance, 1984 (</w:t>
      </w:r>
      <w:r w:rsidRPr="00CE2A25">
        <w:rPr>
          <w:rFonts w:asciiTheme="minorBidi" w:hAnsiTheme="minorBidi"/>
          <w:bCs/>
          <w:i/>
          <w:sz w:val="24"/>
          <w:szCs w:val="24"/>
        </w:rPr>
        <w:t>XLVII of 1984</w:t>
      </w:r>
      <w:r w:rsidRPr="00CE2A25">
        <w:rPr>
          <w:rFonts w:asciiTheme="minorBidi" w:hAnsiTheme="minorBidi"/>
          <w:bCs/>
          <w:sz w:val="24"/>
          <w:szCs w:val="24"/>
        </w:rPr>
        <w:t>), the Government may constitute the Board of Directors of a forest company with equal representation from public and private sectors to manage functioning of the forest company.</w:t>
      </w:r>
    </w:p>
    <w:p w:rsidR="00CE2A25" w:rsidRPr="00CE2A25" w:rsidRDefault="00CE2A25" w:rsidP="00CE2A25">
      <w:pPr>
        <w:pStyle w:val="ListParagraph"/>
        <w:autoSpaceDE w:val="0"/>
        <w:autoSpaceDN w:val="0"/>
        <w:adjustRightInd w:val="0"/>
        <w:spacing w:after="0" w:line="240" w:lineRule="auto"/>
        <w:ind w:firstLine="720"/>
        <w:contextualSpacing w:val="0"/>
        <w:jc w:val="both"/>
        <w:rPr>
          <w:rFonts w:asciiTheme="minorBidi" w:hAnsiTheme="minorBidi"/>
          <w:bCs/>
          <w:sz w:val="24"/>
          <w:szCs w:val="24"/>
        </w:rPr>
      </w:pPr>
      <w:r w:rsidRPr="00CE2A25">
        <w:rPr>
          <w:rFonts w:asciiTheme="minorBidi" w:hAnsiTheme="minorBidi"/>
          <w:bCs/>
          <w:sz w:val="24"/>
          <w:szCs w:val="24"/>
        </w:rPr>
        <w:t xml:space="preserve">(5) </w:t>
      </w:r>
      <w:r w:rsidRPr="00CE2A25">
        <w:rPr>
          <w:rFonts w:asciiTheme="minorBidi" w:hAnsiTheme="minorBidi"/>
          <w:bCs/>
          <w:sz w:val="24"/>
          <w:szCs w:val="24"/>
        </w:rPr>
        <w:tab/>
        <w:t>The forest company shall, in addition to its Articles of Association and Memorandum of Association, comply with the provisions of this Act and the rules.</w:t>
      </w:r>
    </w:p>
    <w:p w:rsidR="00CE2A25" w:rsidRPr="00CE2A25" w:rsidRDefault="00CE2A25" w:rsidP="00CE2A25">
      <w:pPr>
        <w:tabs>
          <w:tab w:val="left" w:pos="1800"/>
        </w:tabs>
        <w:spacing w:after="0" w:line="240" w:lineRule="auto"/>
        <w:ind w:left="720"/>
        <w:jc w:val="both"/>
        <w:rPr>
          <w:rFonts w:asciiTheme="minorBidi" w:hAnsiTheme="minorBidi"/>
          <w:bCs/>
          <w:sz w:val="24"/>
          <w:szCs w:val="24"/>
        </w:rPr>
      </w:pPr>
      <w:proofErr w:type="gramStart"/>
      <w:r w:rsidRPr="00CE2A25">
        <w:rPr>
          <w:rFonts w:asciiTheme="minorBidi" w:hAnsiTheme="minorBidi"/>
          <w:b/>
          <w:sz w:val="24"/>
          <w:szCs w:val="24"/>
        </w:rPr>
        <w:t>78-B</w:t>
      </w:r>
      <w:r w:rsidRPr="00CE2A25">
        <w:rPr>
          <w:rFonts w:asciiTheme="minorBidi" w:hAnsiTheme="minorBidi"/>
          <w:bCs/>
          <w:sz w:val="24"/>
          <w:szCs w:val="24"/>
        </w:rPr>
        <w:t>.</w:t>
      </w:r>
      <w:proofErr w:type="gramEnd"/>
      <w:r w:rsidRPr="00CE2A25">
        <w:rPr>
          <w:rFonts w:asciiTheme="minorBidi" w:hAnsiTheme="minorBidi"/>
          <w:bCs/>
          <w:sz w:val="24"/>
          <w:szCs w:val="24"/>
        </w:rPr>
        <w:t xml:space="preserve"> </w:t>
      </w:r>
      <w:r w:rsidRPr="00CE2A25">
        <w:rPr>
          <w:rFonts w:asciiTheme="minorBidi" w:hAnsiTheme="minorBidi"/>
          <w:bCs/>
          <w:sz w:val="24"/>
          <w:szCs w:val="24"/>
        </w:rPr>
        <w:tab/>
      </w:r>
      <w:r w:rsidRPr="00CE2A25">
        <w:rPr>
          <w:rFonts w:asciiTheme="minorBidi" w:hAnsiTheme="minorBidi"/>
          <w:b/>
          <w:sz w:val="24"/>
          <w:szCs w:val="24"/>
        </w:rPr>
        <w:t>Procedure for partnership</w:t>
      </w:r>
      <w:proofErr w:type="gramStart"/>
      <w:r w:rsidRPr="00CE2A25">
        <w:rPr>
          <w:rFonts w:asciiTheme="minorBidi" w:hAnsiTheme="minorBidi"/>
          <w:bCs/>
          <w:sz w:val="24"/>
          <w:szCs w:val="24"/>
        </w:rPr>
        <w:t>.–</w:t>
      </w:r>
      <w:proofErr w:type="gramEnd"/>
      <w:r w:rsidRPr="00CE2A25">
        <w:rPr>
          <w:rFonts w:asciiTheme="minorBidi" w:hAnsiTheme="minorBidi"/>
          <w:bCs/>
          <w:sz w:val="24"/>
          <w:szCs w:val="24"/>
        </w:rPr>
        <w:t xml:space="preserve"> (1) The forest company shall invite applications of eligible persons through a public notice, published in at least two national daily newspapers, for public private partnership for the development of forest on the forest land or wasteland.</w:t>
      </w:r>
    </w:p>
    <w:p w:rsidR="00CE2A25" w:rsidRPr="00CE2A25" w:rsidRDefault="00CE2A25" w:rsidP="00CE2A25">
      <w:pPr>
        <w:spacing w:after="0" w:line="240" w:lineRule="auto"/>
        <w:ind w:left="720" w:firstLine="720"/>
        <w:jc w:val="both"/>
        <w:rPr>
          <w:rFonts w:asciiTheme="minorBidi" w:hAnsiTheme="minorBidi"/>
          <w:bCs/>
          <w:sz w:val="24"/>
          <w:szCs w:val="24"/>
        </w:rPr>
      </w:pPr>
      <w:r w:rsidRPr="00CE2A25">
        <w:rPr>
          <w:rFonts w:asciiTheme="minorBidi" w:hAnsiTheme="minorBidi"/>
          <w:sz w:val="24"/>
          <w:szCs w:val="24"/>
        </w:rPr>
        <w:lastRenderedPageBreak/>
        <w:t>(2)</w:t>
      </w:r>
      <w:r w:rsidRPr="00CE2A25">
        <w:rPr>
          <w:rFonts w:asciiTheme="minorBidi" w:hAnsiTheme="minorBidi"/>
          <w:sz w:val="24"/>
          <w:szCs w:val="24"/>
        </w:rPr>
        <w:tab/>
        <w:t>The eligibility criteria for an applicant shall include</w:t>
      </w:r>
      <w:r w:rsidRPr="00CE2A25">
        <w:rPr>
          <w:rFonts w:asciiTheme="minorBidi" w:hAnsiTheme="minorBidi"/>
          <w:bCs/>
          <w:sz w:val="24"/>
          <w:szCs w:val="24"/>
        </w:rPr>
        <w:t>:</w:t>
      </w:r>
    </w:p>
    <w:p w:rsidR="00CE2A25" w:rsidRPr="00CE2A25" w:rsidRDefault="00CE2A25" w:rsidP="00CE2A25">
      <w:pPr>
        <w:pStyle w:val="ListParagraph"/>
        <w:spacing w:after="0" w:line="240" w:lineRule="auto"/>
        <w:ind w:left="2880" w:hanging="720"/>
        <w:contextualSpacing w:val="0"/>
        <w:jc w:val="both"/>
        <w:rPr>
          <w:rFonts w:asciiTheme="minorBidi" w:hAnsiTheme="minorBidi"/>
          <w:bCs/>
          <w:color w:val="000000" w:themeColor="text1"/>
          <w:sz w:val="24"/>
          <w:szCs w:val="24"/>
        </w:rPr>
      </w:pPr>
      <w:r w:rsidRPr="00CE2A25">
        <w:rPr>
          <w:rFonts w:asciiTheme="minorBidi" w:hAnsiTheme="minorBidi"/>
          <w:bCs/>
          <w:color w:val="000000" w:themeColor="text1"/>
          <w:sz w:val="24"/>
          <w:szCs w:val="24"/>
        </w:rPr>
        <w:t>(a)</w:t>
      </w:r>
      <w:r w:rsidRPr="00CE2A25">
        <w:rPr>
          <w:rFonts w:asciiTheme="minorBidi" w:hAnsiTheme="minorBidi"/>
          <w:bCs/>
          <w:color w:val="000000" w:themeColor="text1"/>
          <w:sz w:val="24"/>
          <w:szCs w:val="24"/>
        </w:rPr>
        <w:tab/>
      </w:r>
      <w:proofErr w:type="gramStart"/>
      <w:r w:rsidRPr="00CE2A25">
        <w:rPr>
          <w:rFonts w:asciiTheme="minorBidi" w:hAnsiTheme="minorBidi"/>
          <w:bCs/>
          <w:color w:val="000000" w:themeColor="text1"/>
          <w:sz w:val="24"/>
          <w:szCs w:val="24"/>
        </w:rPr>
        <w:t>availability</w:t>
      </w:r>
      <w:proofErr w:type="gramEnd"/>
      <w:r w:rsidRPr="00CE2A25">
        <w:rPr>
          <w:rFonts w:asciiTheme="minorBidi" w:hAnsiTheme="minorBidi"/>
          <w:bCs/>
          <w:color w:val="000000" w:themeColor="text1"/>
          <w:sz w:val="24"/>
          <w:szCs w:val="24"/>
        </w:rPr>
        <w:t xml:space="preserve"> of required technical and other human resource to undertake the project;</w:t>
      </w:r>
    </w:p>
    <w:p w:rsidR="00CE2A25" w:rsidRPr="00CE2A25" w:rsidRDefault="00CE2A25" w:rsidP="00CE2A25">
      <w:pPr>
        <w:pStyle w:val="ListParagraph"/>
        <w:spacing w:after="0" w:line="240" w:lineRule="auto"/>
        <w:ind w:left="2880" w:hanging="720"/>
        <w:contextualSpacing w:val="0"/>
        <w:jc w:val="both"/>
        <w:rPr>
          <w:rFonts w:asciiTheme="minorBidi" w:hAnsiTheme="minorBidi"/>
          <w:bCs/>
          <w:color w:val="000000" w:themeColor="text1"/>
          <w:sz w:val="24"/>
          <w:szCs w:val="24"/>
        </w:rPr>
      </w:pPr>
      <w:r w:rsidRPr="00CE2A25">
        <w:rPr>
          <w:rFonts w:asciiTheme="minorBidi" w:hAnsiTheme="minorBidi"/>
          <w:bCs/>
          <w:color w:val="000000" w:themeColor="text1"/>
          <w:sz w:val="24"/>
          <w:szCs w:val="24"/>
        </w:rPr>
        <w:t>(b)</w:t>
      </w:r>
      <w:r w:rsidRPr="00CE2A25">
        <w:rPr>
          <w:rFonts w:asciiTheme="minorBidi" w:hAnsiTheme="minorBidi"/>
          <w:bCs/>
          <w:color w:val="000000" w:themeColor="text1"/>
          <w:sz w:val="24"/>
          <w:szCs w:val="24"/>
        </w:rPr>
        <w:tab/>
      </w:r>
      <w:proofErr w:type="gramStart"/>
      <w:r w:rsidRPr="00CE2A25">
        <w:rPr>
          <w:rFonts w:asciiTheme="minorBidi" w:hAnsiTheme="minorBidi"/>
          <w:bCs/>
          <w:color w:val="000000" w:themeColor="text1"/>
          <w:sz w:val="24"/>
          <w:szCs w:val="24"/>
        </w:rPr>
        <w:t>financial</w:t>
      </w:r>
      <w:proofErr w:type="gramEnd"/>
      <w:r w:rsidRPr="00CE2A25">
        <w:rPr>
          <w:rFonts w:asciiTheme="minorBidi" w:hAnsiTheme="minorBidi"/>
          <w:bCs/>
          <w:color w:val="000000" w:themeColor="text1"/>
          <w:sz w:val="24"/>
          <w:szCs w:val="24"/>
        </w:rPr>
        <w:t xml:space="preserve"> capacity; and</w:t>
      </w:r>
    </w:p>
    <w:p w:rsidR="00CE2A25" w:rsidRPr="00CE2A25" w:rsidRDefault="00CE2A25" w:rsidP="00CE2A25">
      <w:pPr>
        <w:pStyle w:val="ListParagraph"/>
        <w:spacing w:after="0" w:line="240" w:lineRule="auto"/>
        <w:ind w:left="2880" w:hanging="720"/>
        <w:contextualSpacing w:val="0"/>
        <w:jc w:val="both"/>
        <w:rPr>
          <w:rFonts w:asciiTheme="minorBidi" w:hAnsiTheme="minorBidi"/>
          <w:bCs/>
          <w:color w:val="000000" w:themeColor="text1"/>
          <w:sz w:val="24"/>
          <w:szCs w:val="24"/>
        </w:rPr>
      </w:pPr>
      <w:r w:rsidRPr="00CE2A25">
        <w:rPr>
          <w:rFonts w:asciiTheme="minorBidi" w:hAnsiTheme="minorBidi"/>
          <w:bCs/>
          <w:color w:val="000000" w:themeColor="text1"/>
          <w:sz w:val="24"/>
          <w:szCs w:val="24"/>
        </w:rPr>
        <w:t>(c)</w:t>
      </w:r>
      <w:r w:rsidRPr="00CE2A25">
        <w:rPr>
          <w:rFonts w:asciiTheme="minorBidi" w:hAnsiTheme="minorBidi"/>
          <w:bCs/>
          <w:color w:val="000000" w:themeColor="text1"/>
          <w:sz w:val="24"/>
          <w:szCs w:val="24"/>
        </w:rPr>
        <w:tab/>
      </w:r>
      <w:proofErr w:type="gramStart"/>
      <w:r w:rsidRPr="00CE2A25">
        <w:rPr>
          <w:rFonts w:asciiTheme="minorBidi" w:hAnsiTheme="minorBidi"/>
          <w:bCs/>
          <w:color w:val="000000" w:themeColor="text1"/>
          <w:sz w:val="24"/>
          <w:szCs w:val="24"/>
        </w:rPr>
        <w:t>relevant</w:t>
      </w:r>
      <w:proofErr w:type="gramEnd"/>
      <w:r w:rsidRPr="00CE2A25">
        <w:rPr>
          <w:rFonts w:asciiTheme="minorBidi" w:hAnsiTheme="minorBidi"/>
          <w:bCs/>
          <w:color w:val="000000" w:themeColor="text1"/>
          <w:sz w:val="24"/>
          <w:szCs w:val="24"/>
        </w:rPr>
        <w:t xml:space="preserve"> experience.</w:t>
      </w:r>
    </w:p>
    <w:p w:rsidR="00CE2A25" w:rsidRPr="00CE2A25" w:rsidRDefault="00CE2A25" w:rsidP="00CE2A25">
      <w:pPr>
        <w:spacing w:after="0" w:line="240" w:lineRule="auto"/>
        <w:ind w:left="720" w:firstLine="720"/>
        <w:jc w:val="both"/>
        <w:rPr>
          <w:rFonts w:asciiTheme="minorBidi" w:hAnsiTheme="minorBidi"/>
          <w:bCs/>
          <w:sz w:val="24"/>
          <w:szCs w:val="24"/>
        </w:rPr>
      </w:pPr>
      <w:r w:rsidRPr="00CE2A25">
        <w:rPr>
          <w:rFonts w:asciiTheme="minorBidi" w:hAnsiTheme="minorBidi"/>
          <w:bCs/>
          <w:sz w:val="24"/>
          <w:szCs w:val="24"/>
        </w:rPr>
        <w:t>(3)</w:t>
      </w:r>
      <w:r w:rsidRPr="00CE2A25">
        <w:rPr>
          <w:rFonts w:asciiTheme="minorBidi" w:hAnsiTheme="minorBidi"/>
          <w:bCs/>
          <w:sz w:val="24"/>
          <w:szCs w:val="24"/>
        </w:rPr>
        <w:tab/>
        <w:t xml:space="preserve">The forest company shall execute the afforestation plan in accordance with the Agreement signed with the successful applicant that shall not exceed fifteen years but it may contain provision for extension of the Agreement for one more term of fifteen years subject to satisfactory performance by the applicant. </w:t>
      </w:r>
    </w:p>
    <w:p w:rsidR="00CE2A25" w:rsidRPr="00CE2A25" w:rsidRDefault="00CE2A25" w:rsidP="00CE2A25">
      <w:pPr>
        <w:spacing w:after="0" w:line="240" w:lineRule="auto"/>
        <w:ind w:left="720" w:firstLine="720"/>
        <w:jc w:val="both"/>
        <w:rPr>
          <w:rFonts w:asciiTheme="minorBidi" w:hAnsiTheme="minorBidi"/>
          <w:bCs/>
          <w:color w:val="000000" w:themeColor="text1"/>
          <w:sz w:val="24"/>
          <w:szCs w:val="24"/>
        </w:rPr>
      </w:pPr>
      <w:r w:rsidRPr="00CE2A25">
        <w:rPr>
          <w:rFonts w:asciiTheme="minorBidi" w:hAnsiTheme="minorBidi"/>
          <w:bCs/>
          <w:sz w:val="24"/>
          <w:szCs w:val="24"/>
        </w:rPr>
        <w:t>(4)</w:t>
      </w:r>
      <w:r w:rsidRPr="00CE2A25">
        <w:rPr>
          <w:rFonts w:asciiTheme="minorBidi" w:hAnsiTheme="minorBidi"/>
          <w:bCs/>
          <w:sz w:val="24"/>
          <w:szCs w:val="24"/>
        </w:rPr>
        <w:tab/>
      </w:r>
      <w:r w:rsidRPr="00CE2A25">
        <w:rPr>
          <w:rFonts w:asciiTheme="minorBidi" w:hAnsiTheme="minorBidi"/>
          <w:bCs/>
          <w:color w:val="000000" w:themeColor="text1"/>
          <w:sz w:val="24"/>
          <w:szCs w:val="24"/>
        </w:rPr>
        <w:t>The forest company and the person occupying a forest land or wasteland under public private partnership shall protect:</w:t>
      </w:r>
    </w:p>
    <w:p w:rsidR="00CE2A25" w:rsidRPr="00CE2A25" w:rsidRDefault="00CE2A25" w:rsidP="00CE2A25">
      <w:pPr>
        <w:spacing w:after="0" w:line="240" w:lineRule="auto"/>
        <w:ind w:left="2880" w:hanging="720"/>
        <w:jc w:val="both"/>
        <w:rPr>
          <w:rFonts w:asciiTheme="minorBidi" w:hAnsiTheme="minorBidi"/>
          <w:bCs/>
          <w:color w:val="000000" w:themeColor="text1"/>
          <w:sz w:val="24"/>
          <w:szCs w:val="24"/>
        </w:rPr>
      </w:pPr>
      <w:r w:rsidRPr="00CE2A25">
        <w:rPr>
          <w:rFonts w:asciiTheme="minorBidi" w:hAnsiTheme="minorBidi"/>
          <w:bCs/>
          <w:sz w:val="24"/>
          <w:szCs w:val="24"/>
        </w:rPr>
        <w:t>(a)</w:t>
      </w:r>
      <w:r w:rsidRPr="00CE2A25">
        <w:rPr>
          <w:rFonts w:asciiTheme="minorBidi" w:hAnsiTheme="minorBidi"/>
          <w:bCs/>
          <w:sz w:val="24"/>
          <w:szCs w:val="24"/>
        </w:rPr>
        <w:tab/>
      </w:r>
      <w:proofErr w:type="gramStart"/>
      <w:r w:rsidRPr="00CE2A25">
        <w:rPr>
          <w:rFonts w:asciiTheme="minorBidi" w:hAnsiTheme="minorBidi"/>
          <w:bCs/>
          <w:color w:val="000000" w:themeColor="text1"/>
          <w:sz w:val="24"/>
          <w:szCs w:val="24"/>
        </w:rPr>
        <w:t>the</w:t>
      </w:r>
      <w:proofErr w:type="gramEnd"/>
      <w:r w:rsidRPr="00CE2A25">
        <w:rPr>
          <w:rFonts w:asciiTheme="minorBidi" w:hAnsiTheme="minorBidi"/>
          <w:bCs/>
          <w:color w:val="000000" w:themeColor="text1"/>
          <w:sz w:val="24"/>
          <w:szCs w:val="24"/>
        </w:rPr>
        <w:t xml:space="preserve"> forest land or wasteland from any type of encroachment or use other than the permitted or permissible use under the Agreement, this Act or the rules; and</w:t>
      </w:r>
    </w:p>
    <w:p w:rsidR="00CE2A25" w:rsidRPr="00CE2A25" w:rsidRDefault="00CE2A25" w:rsidP="00CE2A25">
      <w:pPr>
        <w:spacing w:after="0" w:line="240" w:lineRule="auto"/>
        <w:ind w:left="2880" w:hanging="720"/>
        <w:jc w:val="both"/>
        <w:rPr>
          <w:rFonts w:asciiTheme="minorBidi" w:hAnsiTheme="minorBidi"/>
          <w:bCs/>
          <w:sz w:val="24"/>
          <w:szCs w:val="24"/>
        </w:rPr>
      </w:pPr>
      <w:r w:rsidRPr="00CE2A25">
        <w:rPr>
          <w:rFonts w:asciiTheme="minorBidi" w:hAnsiTheme="minorBidi"/>
          <w:bCs/>
          <w:sz w:val="24"/>
          <w:szCs w:val="24"/>
        </w:rPr>
        <w:t>(b)</w:t>
      </w:r>
      <w:r w:rsidRPr="00CE2A25">
        <w:rPr>
          <w:rFonts w:asciiTheme="minorBidi" w:hAnsiTheme="minorBidi"/>
          <w:bCs/>
          <w:sz w:val="24"/>
          <w:szCs w:val="24"/>
        </w:rPr>
        <w:tab/>
      </w:r>
      <w:proofErr w:type="gramStart"/>
      <w:r w:rsidRPr="00CE2A25">
        <w:rPr>
          <w:rFonts w:asciiTheme="minorBidi" w:hAnsiTheme="minorBidi"/>
          <w:bCs/>
          <w:sz w:val="24"/>
          <w:szCs w:val="24"/>
        </w:rPr>
        <w:t>the</w:t>
      </w:r>
      <w:proofErr w:type="gramEnd"/>
      <w:r w:rsidRPr="00CE2A25">
        <w:rPr>
          <w:rFonts w:asciiTheme="minorBidi" w:hAnsiTheme="minorBidi"/>
          <w:bCs/>
          <w:sz w:val="24"/>
          <w:szCs w:val="24"/>
        </w:rPr>
        <w:t xml:space="preserve"> </w:t>
      </w:r>
      <w:r w:rsidRPr="00CE2A25">
        <w:rPr>
          <w:rFonts w:asciiTheme="minorBidi" w:hAnsiTheme="minorBidi"/>
          <w:bCs/>
          <w:color w:val="000000" w:themeColor="text1"/>
          <w:sz w:val="24"/>
          <w:szCs w:val="24"/>
        </w:rPr>
        <w:t>forest produce from illegal removal, illegal cultivation or other incidents such as forest fire, insect attack and diseases.</w:t>
      </w:r>
    </w:p>
    <w:p w:rsidR="00CE2A25" w:rsidRPr="00CE2A25" w:rsidRDefault="00CE2A25" w:rsidP="00CE2A25">
      <w:pPr>
        <w:spacing w:after="0" w:line="240" w:lineRule="auto"/>
        <w:ind w:left="720" w:firstLine="720"/>
        <w:jc w:val="both"/>
        <w:rPr>
          <w:rFonts w:asciiTheme="minorBidi" w:hAnsiTheme="minorBidi"/>
          <w:bCs/>
          <w:sz w:val="24"/>
          <w:szCs w:val="24"/>
        </w:rPr>
      </w:pPr>
      <w:r w:rsidRPr="00CE2A25">
        <w:rPr>
          <w:rFonts w:asciiTheme="minorBidi" w:hAnsiTheme="minorBidi"/>
          <w:bCs/>
          <w:sz w:val="24"/>
          <w:szCs w:val="24"/>
        </w:rPr>
        <w:t>(5)</w:t>
      </w:r>
      <w:r w:rsidRPr="00CE2A25">
        <w:rPr>
          <w:rFonts w:asciiTheme="minorBidi" w:hAnsiTheme="minorBidi"/>
          <w:bCs/>
          <w:sz w:val="24"/>
          <w:szCs w:val="24"/>
        </w:rPr>
        <w:tab/>
      </w:r>
      <w:r w:rsidRPr="00CE2A25">
        <w:rPr>
          <w:rFonts w:asciiTheme="minorBidi" w:hAnsiTheme="minorBidi"/>
          <w:bCs/>
          <w:color w:val="000000" w:themeColor="text1"/>
          <w:sz w:val="24"/>
          <w:szCs w:val="24"/>
        </w:rPr>
        <w:t>The forest company shall deposit the profit with the Government.</w:t>
      </w:r>
    </w:p>
    <w:p w:rsidR="00CE2A25" w:rsidRPr="00CE2A25" w:rsidRDefault="00CE2A25" w:rsidP="00CE2A25">
      <w:pPr>
        <w:spacing w:after="0" w:line="240" w:lineRule="auto"/>
        <w:ind w:left="720" w:firstLine="720"/>
        <w:jc w:val="both"/>
        <w:rPr>
          <w:rFonts w:asciiTheme="minorBidi" w:hAnsiTheme="minorBidi"/>
          <w:bCs/>
          <w:sz w:val="24"/>
          <w:szCs w:val="24"/>
        </w:rPr>
      </w:pPr>
      <w:r w:rsidRPr="00CE2A25">
        <w:rPr>
          <w:rFonts w:asciiTheme="minorBidi" w:hAnsiTheme="minorBidi"/>
          <w:bCs/>
          <w:sz w:val="24"/>
          <w:szCs w:val="24"/>
        </w:rPr>
        <w:t>(6)</w:t>
      </w:r>
      <w:r w:rsidRPr="00CE2A25">
        <w:rPr>
          <w:rFonts w:asciiTheme="minorBidi" w:hAnsiTheme="minorBidi"/>
          <w:bCs/>
          <w:sz w:val="24"/>
          <w:szCs w:val="24"/>
        </w:rPr>
        <w:tab/>
        <w:t>The forest company shall maintain record of forest produce and shall annually submit the record of the forest produce to the Government.</w:t>
      </w:r>
    </w:p>
    <w:p w:rsidR="00CE2A25" w:rsidRPr="00CE2A25" w:rsidRDefault="00CE2A25" w:rsidP="00CE2A25">
      <w:pPr>
        <w:spacing w:after="0" w:line="240" w:lineRule="auto"/>
        <w:ind w:left="720" w:firstLine="720"/>
        <w:jc w:val="both"/>
        <w:rPr>
          <w:rFonts w:asciiTheme="minorBidi" w:hAnsiTheme="minorBidi"/>
          <w:bCs/>
          <w:sz w:val="24"/>
          <w:szCs w:val="24"/>
        </w:rPr>
      </w:pPr>
      <w:r w:rsidRPr="00CE2A25">
        <w:rPr>
          <w:rFonts w:asciiTheme="minorBidi" w:hAnsiTheme="minorBidi"/>
          <w:bCs/>
          <w:sz w:val="24"/>
          <w:szCs w:val="24"/>
        </w:rPr>
        <w:t>(7)</w:t>
      </w:r>
      <w:r w:rsidRPr="00CE2A25">
        <w:rPr>
          <w:rFonts w:asciiTheme="minorBidi" w:hAnsiTheme="minorBidi"/>
          <w:bCs/>
          <w:sz w:val="24"/>
          <w:szCs w:val="24"/>
        </w:rPr>
        <w:tab/>
        <w:t xml:space="preserve">The Government may notify a monitoring committee to monitor and evaluate the afforestation plan of the forest company. </w:t>
      </w:r>
    </w:p>
    <w:p w:rsidR="00CE2A25" w:rsidRPr="00CE2A25" w:rsidRDefault="00CE2A25" w:rsidP="00CE2A25">
      <w:pPr>
        <w:spacing w:after="0" w:line="240" w:lineRule="auto"/>
        <w:ind w:left="720" w:firstLine="720"/>
        <w:jc w:val="both"/>
        <w:rPr>
          <w:rFonts w:asciiTheme="minorBidi" w:hAnsiTheme="minorBidi"/>
          <w:bCs/>
          <w:sz w:val="24"/>
          <w:szCs w:val="24"/>
        </w:rPr>
      </w:pPr>
      <w:r w:rsidRPr="00CE2A25">
        <w:rPr>
          <w:rFonts w:asciiTheme="minorBidi" w:hAnsiTheme="minorBidi"/>
          <w:bCs/>
          <w:sz w:val="24"/>
          <w:szCs w:val="24"/>
        </w:rPr>
        <w:t>(8)</w:t>
      </w:r>
      <w:r w:rsidRPr="00CE2A25">
        <w:rPr>
          <w:rFonts w:asciiTheme="minorBidi" w:hAnsiTheme="minorBidi"/>
          <w:bCs/>
          <w:sz w:val="24"/>
          <w:szCs w:val="24"/>
        </w:rPr>
        <w:tab/>
        <w:t xml:space="preserve">The forest company and the occupant shall rectify any violations to the afforestation plan specified by the monitoring committee within sixty days. </w:t>
      </w:r>
    </w:p>
    <w:p w:rsidR="00CE2A25" w:rsidRDefault="00CE2A25" w:rsidP="00CE2A25">
      <w:pPr>
        <w:spacing w:after="0" w:line="240" w:lineRule="auto"/>
        <w:ind w:left="720" w:firstLine="720"/>
        <w:jc w:val="both"/>
        <w:rPr>
          <w:rFonts w:asciiTheme="minorBidi" w:hAnsiTheme="minorBidi"/>
          <w:bCs/>
          <w:sz w:val="24"/>
          <w:szCs w:val="24"/>
        </w:rPr>
      </w:pPr>
      <w:r w:rsidRPr="00CE2A25">
        <w:rPr>
          <w:rFonts w:asciiTheme="minorBidi" w:hAnsiTheme="minorBidi"/>
          <w:bCs/>
          <w:sz w:val="24"/>
          <w:szCs w:val="24"/>
        </w:rPr>
        <w:t>(9)</w:t>
      </w:r>
      <w:r w:rsidRPr="00CE2A25">
        <w:rPr>
          <w:rFonts w:asciiTheme="minorBidi" w:hAnsiTheme="minorBidi"/>
          <w:bCs/>
          <w:sz w:val="24"/>
          <w:szCs w:val="24"/>
        </w:rPr>
        <w:tab/>
        <w:t>The Government may conduct third party validation to evaluate performance of the forest company or any public private partnership project under the Act.”</w:t>
      </w:r>
    </w:p>
    <w:p w:rsidR="00CE2A25" w:rsidRPr="00CE2A25" w:rsidRDefault="00CE2A25" w:rsidP="00CE2A25">
      <w:pPr>
        <w:spacing w:after="0" w:line="240" w:lineRule="auto"/>
        <w:ind w:left="720" w:firstLine="720"/>
        <w:jc w:val="both"/>
        <w:rPr>
          <w:rFonts w:asciiTheme="minorBidi" w:hAnsiTheme="minorBidi"/>
          <w:sz w:val="24"/>
          <w:szCs w:val="24"/>
        </w:rPr>
      </w:pPr>
      <w:bookmarkStart w:id="4" w:name="_GoBack"/>
      <w:bookmarkEnd w:id="4"/>
    </w:p>
    <w:p w:rsidR="00CE2A25" w:rsidRPr="00CE2A25" w:rsidRDefault="00CE2A25" w:rsidP="00CE2A25">
      <w:pPr>
        <w:pStyle w:val="ListParagraph"/>
        <w:numPr>
          <w:ilvl w:val="0"/>
          <w:numId w:val="9"/>
        </w:numPr>
        <w:spacing w:after="0" w:line="240" w:lineRule="auto"/>
        <w:ind w:left="0" w:firstLine="0"/>
        <w:contextualSpacing w:val="0"/>
        <w:jc w:val="both"/>
        <w:rPr>
          <w:rFonts w:asciiTheme="minorBidi" w:hAnsiTheme="minorBidi"/>
          <w:sz w:val="24"/>
          <w:szCs w:val="24"/>
        </w:rPr>
      </w:pPr>
      <w:bookmarkStart w:id="5" w:name="A4"/>
      <w:bookmarkEnd w:id="5"/>
      <w:r w:rsidRPr="00CE2A25">
        <w:rPr>
          <w:rFonts w:asciiTheme="minorBidi" w:hAnsiTheme="minorBidi"/>
          <w:b/>
          <w:sz w:val="24"/>
          <w:szCs w:val="24"/>
        </w:rPr>
        <w:t>Amendment in section 80-A of Act XVII of 1927</w:t>
      </w:r>
      <w:r w:rsidRPr="00CE2A25">
        <w:rPr>
          <w:rFonts w:asciiTheme="minorBidi" w:hAnsiTheme="minorBidi"/>
          <w:sz w:val="24"/>
          <w:szCs w:val="24"/>
        </w:rPr>
        <w:t xml:space="preserve">.– In the said Act, for section 80-A, the following shall be substituted: </w:t>
      </w:r>
    </w:p>
    <w:p w:rsidR="00CE2A25" w:rsidRPr="00CE2A25" w:rsidRDefault="00CE2A25" w:rsidP="00CE2A25">
      <w:pPr>
        <w:autoSpaceDE w:val="0"/>
        <w:autoSpaceDN w:val="0"/>
        <w:adjustRightInd w:val="0"/>
        <w:spacing w:after="0" w:line="240" w:lineRule="auto"/>
        <w:ind w:left="720"/>
        <w:jc w:val="both"/>
        <w:rPr>
          <w:rFonts w:asciiTheme="minorBidi" w:hAnsiTheme="minorBidi"/>
          <w:sz w:val="24"/>
          <w:szCs w:val="24"/>
        </w:rPr>
      </w:pPr>
      <w:r w:rsidRPr="00CE2A25">
        <w:rPr>
          <w:rFonts w:asciiTheme="minorBidi" w:hAnsiTheme="minorBidi"/>
          <w:b/>
          <w:bCs/>
          <w:color w:val="2B2932"/>
          <w:sz w:val="24"/>
          <w:szCs w:val="24"/>
        </w:rPr>
        <w:t>“80-A</w:t>
      </w:r>
      <w:r w:rsidRPr="00CE2A25">
        <w:rPr>
          <w:rFonts w:asciiTheme="minorBidi" w:hAnsiTheme="minorBidi"/>
          <w:bCs/>
          <w:color w:val="2B2932"/>
          <w:sz w:val="24"/>
          <w:szCs w:val="24"/>
        </w:rPr>
        <w:t>.</w:t>
      </w:r>
      <w:r w:rsidRPr="00CE2A25">
        <w:rPr>
          <w:rFonts w:asciiTheme="minorBidi" w:hAnsiTheme="minorBidi"/>
          <w:b/>
          <w:bCs/>
          <w:color w:val="2B2932"/>
          <w:sz w:val="24"/>
          <w:szCs w:val="24"/>
        </w:rPr>
        <w:t xml:space="preserve"> Public private partnership</w:t>
      </w:r>
      <w:r w:rsidRPr="00CE2A25">
        <w:rPr>
          <w:rFonts w:asciiTheme="minorBidi" w:hAnsiTheme="minorBidi"/>
          <w:sz w:val="24"/>
          <w:szCs w:val="24"/>
        </w:rPr>
        <w:t>.–</w:t>
      </w:r>
      <w:r w:rsidRPr="00CE2A25">
        <w:rPr>
          <w:rFonts w:asciiTheme="minorBidi" w:hAnsiTheme="minorBidi"/>
          <w:b/>
          <w:bCs/>
          <w:color w:val="2B2932"/>
          <w:sz w:val="24"/>
          <w:szCs w:val="24"/>
        </w:rPr>
        <w:t xml:space="preserve"> </w:t>
      </w:r>
      <w:r w:rsidRPr="00CE2A25">
        <w:rPr>
          <w:rFonts w:asciiTheme="minorBidi" w:hAnsiTheme="minorBidi"/>
          <w:color w:val="2B2932"/>
          <w:sz w:val="24"/>
          <w:szCs w:val="24"/>
        </w:rPr>
        <w:t>(1)</w:t>
      </w:r>
      <w:r w:rsidRPr="00CE2A25">
        <w:rPr>
          <w:rFonts w:asciiTheme="minorBidi" w:hAnsiTheme="minorBidi"/>
          <w:b/>
          <w:bCs/>
          <w:color w:val="2B2932"/>
          <w:sz w:val="24"/>
          <w:szCs w:val="24"/>
        </w:rPr>
        <w:t xml:space="preserve"> </w:t>
      </w:r>
      <w:r w:rsidRPr="00CE2A25">
        <w:rPr>
          <w:rFonts w:asciiTheme="minorBidi" w:hAnsiTheme="minorBidi"/>
          <w:sz w:val="24"/>
          <w:szCs w:val="24"/>
        </w:rPr>
        <w:t>Subject to the Punjab Public Private Partnership Act 2014 (IX of 2014) and any other law for the time being in force, the Government may itself or through a forest company invite proposals for the development of a forest land or wasteland.</w:t>
      </w:r>
    </w:p>
    <w:p w:rsidR="00CE2A25" w:rsidRPr="00CE2A25" w:rsidRDefault="00CE2A25" w:rsidP="00CE2A25">
      <w:pPr>
        <w:autoSpaceDE w:val="0"/>
        <w:autoSpaceDN w:val="0"/>
        <w:adjustRightInd w:val="0"/>
        <w:spacing w:after="0" w:line="240" w:lineRule="auto"/>
        <w:ind w:left="720" w:firstLine="720"/>
        <w:jc w:val="both"/>
        <w:rPr>
          <w:rFonts w:asciiTheme="minorBidi" w:hAnsiTheme="minorBidi"/>
          <w:sz w:val="24"/>
          <w:szCs w:val="24"/>
        </w:rPr>
      </w:pPr>
      <w:r w:rsidRPr="00CE2A25">
        <w:rPr>
          <w:rFonts w:asciiTheme="minorBidi" w:hAnsiTheme="minorBidi"/>
          <w:sz w:val="24"/>
          <w:szCs w:val="24"/>
        </w:rPr>
        <w:t xml:space="preserve">(2) </w:t>
      </w:r>
      <w:r w:rsidRPr="00CE2A25">
        <w:rPr>
          <w:rFonts w:asciiTheme="minorBidi" w:hAnsiTheme="minorBidi"/>
          <w:sz w:val="24"/>
          <w:szCs w:val="24"/>
        </w:rPr>
        <w:tab/>
        <w:t>The Government may itself or through a forest company enter into public private partnership for the development, preservation and conservation of a forest land or wasteland.</w:t>
      </w:r>
    </w:p>
    <w:p w:rsidR="00CE2A25" w:rsidRPr="00CE2A25" w:rsidRDefault="00CE2A25" w:rsidP="00CE2A25">
      <w:pPr>
        <w:autoSpaceDE w:val="0"/>
        <w:autoSpaceDN w:val="0"/>
        <w:adjustRightInd w:val="0"/>
        <w:spacing w:after="0" w:line="240" w:lineRule="auto"/>
        <w:ind w:left="720" w:firstLine="720"/>
        <w:jc w:val="both"/>
        <w:rPr>
          <w:rFonts w:asciiTheme="minorBidi" w:hAnsiTheme="minorBidi"/>
          <w:sz w:val="24"/>
          <w:szCs w:val="24"/>
        </w:rPr>
      </w:pPr>
      <w:r w:rsidRPr="00CE2A25">
        <w:rPr>
          <w:rFonts w:asciiTheme="minorBidi" w:hAnsiTheme="minorBidi"/>
          <w:sz w:val="24"/>
          <w:szCs w:val="24"/>
        </w:rPr>
        <w:t xml:space="preserve">(3) </w:t>
      </w:r>
      <w:r w:rsidRPr="00CE2A25">
        <w:rPr>
          <w:rFonts w:asciiTheme="minorBidi" w:hAnsiTheme="minorBidi"/>
          <w:sz w:val="24"/>
          <w:szCs w:val="24"/>
        </w:rPr>
        <w:tab/>
        <w:t>Subject to the provisions of this Act, the Government may itself or through a forest company permit any person to use a blank forest land or wasteland for increase in the productivity of the forest.</w:t>
      </w:r>
    </w:p>
    <w:p w:rsidR="00CE2A25" w:rsidRPr="00CE2A25" w:rsidRDefault="00CE2A25" w:rsidP="00CE2A25">
      <w:pPr>
        <w:autoSpaceDE w:val="0"/>
        <w:autoSpaceDN w:val="0"/>
        <w:adjustRightInd w:val="0"/>
        <w:spacing w:after="0" w:line="240" w:lineRule="auto"/>
        <w:ind w:left="720" w:firstLine="720"/>
        <w:jc w:val="both"/>
        <w:rPr>
          <w:rFonts w:asciiTheme="minorBidi" w:hAnsiTheme="minorBidi"/>
          <w:sz w:val="24"/>
          <w:szCs w:val="24"/>
        </w:rPr>
      </w:pPr>
      <w:r w:rsidRPr="00CE2A25">
        <w:rPr>
          <w:rFonts w:asciiTheme="minorBidi" w:hAnsiTheme="minorBidi"/>
          <w:sz w:val="24"/>
          <w:szCs w:val="24"/>
        </w:rPr>
        <w:t xml:space="preserve">(4) </w:t>
      </w:r>
      <w:r w:rsidRPr="00CE2A25">
        <w:rPr>
          <w:rFonts w:asciiTheme="minorBidi" w:hAnsiTheme="minorBidi"/>
          <w:sz w:val="24"/>
          <w:szCs w:val="24"/>
        </w:rPr>
        <w:tab/>
        <w:t>The Government shall not permit use of forest land or wasteland assigned to a forest company for:</w:t>
      </w:r>
    </w:p>
    <w:p w:rsidR="00CE2A25" w:rsidRPr="00CE2A25" w:rsidRDefault="00CE2A25" w:rsidP="00CE2A25">
      <w:pPr>
        <w:autoSpaceDE w:val="0"/>
        <w:autoSpaceDN w:val="0"/>
        <w:adjustRightInd w:val="0"/>
        <w:spacing w:after="0" w:line="240" w:lineRule="auto"/>
        <w:ind w:left="1440" w:firstLine="720"/>
        <w:jc w:val="both"/>
        <w:rPr>
          <w:rFonts w:asciiTheme="minorBidi" w:hAnsiTheme="minorBidi"/>
          <w:sz w:val="24"/>
          <w:szCs w:val="24"/>
        </w:rPr>
      </w:pPr>
      <w:r w:rsidRPr="00CE2A25">
        <w:rPr>
          <w:rFonts w:asciiTheme="minorBidi" w:hAnsiTheme="minorBidi"/>
          <w:sz w:val="24"/>
          <w:szCs w:val="24"/>
        </w:rPr>
        <w:t xml:space="preserve">(a) </w:t>
      </w:r>
      <w:r w:rsidRPr="00CE2A25">
        <w:rPr>
          <w:rFonts w:asciiTheme="minorBidi" w:hAnsiTheme="minorBidi"/>
          <w:sz w:val="24"/>
          <w:szCs w:val="24"/>
        </w:rPr>
        <w:tab/>
      </w:r>
      <w:proofErr w:type="gramStart"/>
      <w:r w:rsidRPr="00CE2A25">
        <w:rPr>
          <w:rFonts w:asciiTheme="minorBidi" w:hAnsiTheme="minorBidi"/>
          <w:sz w:val="24"/>
          <w:szCs w:val="24"/>
        </w:rPr>
        <w:t>construction</w:t>
      </w:r>
      <w:proofErr w:type="gramEnd"/>
      <w:r w:rsidRPr="00CE2A25">
        <w:rPr>
          <w:rFonts w:asciiTheme="minorBidi" w:hAnsiTheme="minorBidi"/>
          <w:sz w:val="24"/>
          <w:szCs w:val="24"/>
        </w:rPr>
        <w:t xml:space="preserve"> of any permanent structure; or</w:t>
      </w:r>
    </w:p>
    <w:p w:rsidR="00CE2A25" w:rsidRPr="00CE2A25" w:rsidRDefault="00CE2A25" w:rsidP="00CE2A25">
      <w:pPr>
        <w:autoSpaceDE w:val="0"/>
        <w:autoSpaceDN w:val="0"/>
        <w:adjustRightInd w:val="0"/>
        <w:spacing w:after="0" w:line="240" w:lineRule="auto"/>
        <w:ind w:left="2880" w:hanging="720"/>
        <w:jc w:val="both"/>
        <w:rPr>
          <w:rFonts w:asciiTheme="minorBidi" w:hAnsiTheme="minorBidi"/>
          <w:sz w:val="24"/>
          <w:szCs w:val="24"/>
        </w:rPr>
      </w:pPr>
      <w:r w:rsidRPr="00CE2A25">
        <w:rPr>
          <w:rFonts w:asciiTheme="minorBidi" w:hAnsiTheme="minorBidi"/>
          <w:sz w:val="24"/>
          <w:szCs w:val="24"/>
        </w:rPr>
        <w:t xml:space="preserve">(b) </w:t>
      </w:r>
      <w:r w:rsidRPr="00CE2A25">
        <w:rPr>
          <w:rFonts w:asciiTheme="minorBidi" w:hAnsiTheme="minorBidi"/>
          <w:sz w:val="24"/>
          <w:szCs w:val="24"/>
        </w:rPr>
        <w:tab/>
      </w:r>
      <w:proofErr w:type="gramStart"/>
      <w:r w:rsidRPr="00CE2A25">
        <w:rPr>
          <w:rFonts w:asciiTheme="minorBidi" w:hAnsiTheme="minorBidi"/>
          <w:sz w:val="24"/>
          <w:szCs w:val="24"/>
        </w:rPr>
        <w:t>change</w:t>
      </w:r>
      <w:proofErr w:type="gramEnd"/>
      <w:r w:rsidRPr="00CE2A25">
        <w:rPr>
          <w:rFonts w:asciiTheme="minorBidi" w:hAnsiTheme="minorBidi"/>
          <w:sz w:val="24"/>
          <w:szCs w:val="24"/>
        </w:rPr>
        <w:t xml:space="preserve"> of land use for the purpose other than the development of forest or forest related activities.</w:t>
      </w:r>
    </w:p>
    <w:p w:rsidR="00CE2A25" w:rsidRPr="00CE2A25" w:rsidRDefault="00CE2A25" w:rsidP="00CE2A25">
      <w:pPr>
        <w:autoSpaceDE w:val="0"/>
        <w:autoSpaceDN w:val="0"/>
        <w:adjustRightInd w:val="0"/>
        <w:spacing w:after="0" w:line="240" w:lineRule="auto"/>
        <w:ind w:left="720" w:firstLine="720"/>
        <w:jc w:val="both"/>
        <w:rPr>
          <w:rFonts w:asciiTheme="minorBidi" w:hAnsiTheme="minorBidi"/>
          <w:sz w:val="24"/>
          <w:szCs w:val="24"/>
        </w:rPr>
      </w:pPr>
      <w:r w:rsidRPr="00CE2A25">
        <w:rPr>
          <w:rFonts w:asciiTheme="minorBidi" w:hAnsiTheme="minorBidi"/>
          <w:sz w:val="24"/>
          <w:szCs w:val="24"/>
        </w:rPr>
        <w:t xml:space="preserve">(5) </w:t>
      </w:r>
      <w:r w:rsidRPr="00CE2A25">
        <w:rPr>
          <w:rFonts w:asciiTheme="minorBidi" w:hAnsiTheme="minorBidi"/>
          <w:sz w:val="24"/>
          <w:szCs w:val="24"/>
        </w:rPr>
        <w:tab/>
        <w:t>Subject to the Punjab Public Private Partnership Act 2014 (</w:t>
      </w:r>
      <w:r w:rsidRPr="00CE2A25">
        <w:rPr>
          <w:rFonts w:asciiTheme="minorBidi" w:hAnsiTheme="minorBidi"/>
          <w:i/>
          <w:sz w:val="24"/>
          <w:szCs w:val="24"/>
        </w:rPr>
        <w:t>IX of 2014</w:t>
      </w:r>
      <w:r w:rsidRPr="00CE2A25">
        <w:rPr>
          <w:rFonts w:asciiTheme="minorBidi" w:hAnsiTheme="minorBidi"/>
          <w:sz w:val="24"/>
          <w:szCs w:val="24"/>
        </w:rPr>
        <w:t xml:space="preserve">) and any other law for the time being in force, the Government or </w:t>
      </w:r>
      <w:proofErr w:type="gramStart"/>
      <w:r w:rsidRPr="00CE2A25">
        <w:rPr>
          <w:rFonts w:asciiTheme="minorBidi" w:hAnsiTheme="minorBidi"/>
          <w:sz w:val="24"/>
          <w:szCs w:val="24"/>
        </w:rPr>
        <w:t>forest company</w:t>
      </w:r>
      <w:proofErr w:type="gramEnd"/>
      <w:r w:rsidRPr="00CE2A25">
        <w:rPr>
          <w:rFonts w:asciiTheme="minorBidi" w:hAnsiTheme="minorBidi"/>
          <w:sz w:val="24"/>
          <w:szCs w:val="24"/>
        </w:rPr>
        <w:t xml:space="preserve"> shall enter into a detailed contractual arrangement with any person in accordance with the provision of this section.</w:t>
      </w:r>
    </w:p>
    <w:p w:rsidR="00CE2A25" w:rsidRPr="00CE2A25" w:rsidRDefault="00CE2A25" w:rsidP="00CE2A25">
      <w:pPr>
        <w:autoSpaceDE w:val="0"/>
        <w:autoSpaceDN w:val="0"/>
        <w:adjustRightInd w:val="0"/>
        <w:spacing w:after="0" w:line="240" w:lineRule="auto"/>
        <w:ind w:left="720" w:firstLine="720"/>
        <w:jc w:val="both"/>
        <w:rPr>
          <w:rFonts w:asciiTheme="minorBidi" w:hAnsiTheme="minorBidi"/>
          <w:sz w:val="24"/>
          <w:szCs w:val="24"/>
        </w:rPr>
      </w:pPr>
      <w:r w:rsidRPr="00CE2A25">
        <w:rPr>
          <w:rFonts w:asciiTheme="minorBidi" w:hAnsiTheme="minorBidi"/>
          <w:sz w:val="24"/>
          <w:szCs w:val="24"/>
        </w:rPr>
        <w:t xml:space="preserve">(6) </w:t>
      </w:r>
      <w:r w:rsidRPr="00CE2A25">
        <w:rPr>
          <w:rFonts w:asciiTheme="minorBidi" w:hAnsiTheme="minorBidi"/>
          <w:sz w:val="24"/>
          <w:szCs w:val="24"/>
        </w:rPr>
        <w:tab/>
        <w:t xml:space="preserve">If, in the opinion of the Government or </w:t>
      </w:r>
      <w:proofErr w:type="gramStart"/>
      <w:r w:rsidRPr="00CE2A25">
        <w:rPr>
          <w:rFonts w:asciiTheme="minorBidi" w:hAnsiTheme="minorBidi"/>
          <w:sz w:val="24"/>
          <w:szCs w:val="24"/>
        </w:rPr>
        <w:t>forest company</w:t>
      </w:r>
      <w:proofErr w:type="gramEnd"/>
      <w:r w:rsidRPr="00CE2A25">
        <w:rPr>
          <w:rFonts w:asciiTheme="minorBidi" w:hAnsiTheme="minorBidi"/>
          <w:sz w:val="24"/>
          <w:szCs w:val="24"/>
        </w:rPr>
        <w:t xml:space="preserve">, the person has violated any provision of the Act or the contractual arrangement, the </w:t>
      </w:r>
      <w:r w:rsidRPr="00CE2A25">
        <w:rPr>
          <w:rFonts w:asciiTheme="minorBidi" w:hAnsiTheme="minorBidi"/>
          <w:sz w:val="24"/>
          <w:szCs w:val="24"/>
        </w:rPr>
        <w:lastRenderedPageBreak/>
        <w:t>Government may, in addition to any other penalty prescribed under the Act, recover possession of the forest land or wasteland from the occupant.</w:t>
      </w:r>
    </w:p>
    <w:p w:rsidR="00CE2A25" w:rsidRPr="00CE2A25" w:rsidRDefault="00CE2A25" w:rsidP="00CE2A25">
      <w:pPr>
        <w:autoSpaceDE w:val="0"/>
        <w:autoSpaceDN w:val="0"/>
        <w:adjustRightInd w:val="0"/>
        <w:spacing w:after="0" w:line="240" w:lineRule="auto"/>
        <w:ind w:left="720" w:firstLine="720"/>
        <w:jc w:val="both"/>
        <w:rPr>
          <w:rFonts w:asciiTheme="minorBidi" w:hAnsiTheme="minorBidi"/>
          <w:sz w:val="24"/>
          <w:szCs w:val="24"/>
        </w:rPr>
      </w:pPr>
      <w:r w:rsidRPr="00CE2A25">
        <w:rPr>
          <w:rFonts w:asciiTheme="minorBidi" w:hAnsiTheme="minorBidi"/>
          <w:sz w:val="24"/>
          <w:szCs w:val="24"/>
        </w:rPr>
        <w:t xml:space="preserve">(7) </w:t>
      </w:r>
      <w:r w:rsidRPr="00CE2A25">
        <w:rPr>
          <w:rFonts w:asciiTheme="minorBidi" w:hAnsiTheme="minorBidi"/>
          <w:sz w:val="24"/>
          <w:szCs w:val="24"/>
        </w:rPr>
        <w:tab/>
        <w:t>Nothing in this section shall be construed to allow the Government or forest company or any other occupant of the forestland or wasteland to permit or to do an act, which is prohibited or punishable under the Act.”</w:t>
      </w:r>
    </w:p>
    <w:p w:rsidR="00233F14" w:rsidRDefault="00233F14" w:rsidP="00233F14">
      <w:pPr>
        <w:spacing w:after="0" w:line="240" w:lineRule="auto"/>
        <w:jc w:val="both"/>
        <w:rPr>
          <w:rFonts w:asciiTheme="minorBidi" w:eastAsia="Calibri" w:hAnsiTheme="minorBidi"/>
          <w:b/>
          <w:spacing w:val="-2"/>
          <w:sz w:val="24"/>
          <w:szCs w:val="24"/>
        </w:rPr>
      </w:pPr>
    </w:p>
    <w:p w:rsidR="00233F14" w:rsidRPr="00444955" w:rsidRDefault="00233F14" w:rsidP="005359DB">
      <w:pPr>
        <w:spacing w:after="0" w:line="240" w:lineRule="auto"/>
        <w:jc w:val="both"/>
        <w:rPr>
          <w:rFonts w:asciiTheme="minorBidi" w:hAnsiTheme="minorBidi"/>
          <w:color w:val="000000"/>
          <w:sz w:val="24"/>
          <w:szCs w:val="24"/>
          <w:lang w:eastAsia="en-GB"/>
        </w:rPr>
      </w:pPr>
      <w:r>
        <w:rPr>
          <w:rFonts w:asciiTheme="minorBidi" w:hAnsiTheme="minorBidi"/>
          <w:b/>
          <w:sz w:val="24"/>
          <w:szCs w:val="24"/>
        </w:rPr>
        <w:t>5.</w:t>
      </w:r>
      <w:r w:rsidRPr="009230A4">
        <w:rPr>
          <w:rFonts w:asciiTheme="minorBidi" w:hAnsiTheme="minorBidi"/>
          <w:b/>
          <w:sz w:val="24"/>
          <w:szCs w:val="24"/>
        </w:rPr>
        <w:tab/>
      </w:r>
      <w:r w:rsidRPr="00444955">
        <w:rPr>
          <w:rFonts w:asciiTheme="minorBidi" w:eastAsia="Calibri" w:hAnsiTheme="minorBidi"/>
          <w:b/>
          <w:spacing w:val="-2"/>
          <w:sz w:val="24"/>
          <w:szCs w:val="24"/>
        </w:rPr>
        <w:t>Repeal</w:t>
      </w:r>
      <w:proofErr w:type="gramStart"/>
      <w:r w:rsidRPr="00444955">
        <w:rPr>
          <w:rFonts w:asciiTheme="minorBidi" w:eastAsia="Calibri" w:hAnsiTheme="minorBidi"/>
          <w:b/>
          <w:spacing w:val="-2"/>
          <w:sz w:val="24"/>
          <w:szCs w:val="24"/>
        </w:rPr>
        <w:t>.–</w:t>
      </w:r>
      <w:proofErr w:type="gramEnd"/>
      <w:r w:rsidRPr="00444955">
        <w:rPr>
          <w:rFonts w:asciiTheme="minorBidi" w:hAnsiTheme="minorBidi"/>
          <w:color w:val="000000"/>
          <w:sz w:val="24"/>
          <w:szCs w:val="24"/>
        </w:rPr>
        <w:t xml:space="preserve"> The </w:t>
      </w:r>
      <w:r w:rsidRPr="00D54032">
        <w:rPr>
          <w:rFonts w:asciiTheme="minorBidi" w:eastAsia="Times New Roman" w:hAnsiTheme="minorBidi"/>
          <w:spacing w:val="-4"/>
          <w:sz w:val="24"/>
          <w:szCs w:val="24"/>
        </w:rPr>
        <w:t xml:space="preserve">Punjab </w:t>
      </w:r>
      <w:r w:rsidR="005359DB" w:rsidRPr="00DD6DA6">
        <w:rPr>
          <w:rFonts w:asciiTheme="minorBidi" w:hAnsiTheme="minorBidi"/>
          <w:sz w:val="24"/>
          <w:szCs w:val="24"/>
        </w:rPr>
        <w:t>Forest</w:t>
      </w:r>
      <w:r w:rsidR="005359DB" w:rsidRPr="00D54032">
        <w:rPr>
          <w:rFonts w:asciiTheme="minorBidi" w:eastAsia="Times New Roman" w:hAnsiTheme="minorBidi"/>
          <w:spacing w:val="-4"/>
          <w:sz w:val="24"/>
          <w:szCs w:val="24"/>
        </w:rPr>
        <w:t xml:space="preserve"> </w:t>
      </w:r>
      <w:r w:rsidRPr="00D54032">
        <w:rPr>
          <w:rFonts w:asciiTheme="minorBidi" w:eastAsia="Times New Roman" w:hAnsiTheme="minorBidi"/>
          <w:spacing w:val="-4"/>
          <w:sz w:val="24"/>
          <w:szCs w:val="24"/>
        </w:rPr>
        <w:t>(Amendment)</w:t>
      </w:r>
      <w:r w:rsidRPr="00444955">
        <w:rPr>
          <w:rFonts w:asciiTheme="minorBidi" w:hAnsiTheme="minorBidi"/>
          <w:color w:val="020D12"/>
          <w:sz w:val="24"/>
          <w:szCs w:val="24"/>
        </w:rPr>
        <w:t xml:space="preserve"> Ordinance, 2015</w:t>
      </w:r>
      <w:r w:rsidRPr="00444955">
        <w:rPr>
          <w:rFonts w:asciiTheme="minorBidi" w:hAnsiTheme="minorBidi"/>
          <w:color w:val="000000"/>
          <w:sz w:val="24"/>
          <w:szCs w:val="24"/>
        </w:rPr>
        <w:t xml:space="preserve"> (XV</w:t>
      </w:r>
      <w:r>
        <w:rPr>
          <w:rFonts w:asciiTheme="minorBidi" w:hAnsiTheme="minorBidi"/>
          <w:color w:val="000000"/>
          <w:sz w:val="24"/>
          <w:szCs w:val="24"/>
        </w:rPr>
        <w:t>I</w:t>
      </w:r>
      <w:r w:rsidR="001878ED">
        <w:rPr>
          <w:rFonts w:asciiTheme="minorBidi" w:hAnsiTheme="minorBidi"/>
          <w:color w:val="000000"/>
          <w:sz w:val="24"/>
          <w:szCs w:val="24"/>
        </w:rPr>
        <w:t>I</w:t>
      </w:r>
      <w:r w:rsidRPr="00444955">
        <w:rPr>
          <w:rFonts w:asciiTheme="minorBidi" w:hAnsiTheme="minorBidi"/>
          <w:color w:val="000000"/>
          <w:sz w:val="24"/>
          <w:szCs w:val="24"/>
        </w:rPr>
        <w:t xml:space="preserve">I of 2015) is </w:t>
      </w:r>
      <w:r w:rsidRPr="00444955">
        <w:rPr>
          <w:rFonts w:asciiTheme="minorBidi" w:hAnsiTheme="minorBidi"/>
          <w:color w:val="000000"/>
          <w:sz w:val="24"/>
          <w:szCs w:val="24"/>
          <w:lang w:eastAsia="en-GB"/>
        </w:rPr>
        <w:t>hereby repealed.</w:t>
      </w:r>
    </w:p>
    <w:p w:rsidR="00233F14" w:rsidRPr="00444955" w:rsidRDefault="00233F14" w:rsidP="00233F14">
      <w:pPr>
        <w:tabs>
          <w:tab w:val="center" w:pos="7150"/>
        </w:tabs>
        <w:spacing w:after="0" w:line="240" w:lineRule="auto"/>
        <w:jc w:val="both"/>
        <w:rPr>
          <w:rFonts w:asciiTheme="minorBidi" w:hAnsiTheme="minorBidi"/>
          <w:bCs/>
          <w:sz w:val="24"/>
          <w:szCs w:val="24"/>
        </w:rPr>
      </w:pPr>
    </w:p>
    <w:p w:rsidR="00233F14" w:rsidRPr="00444955" w:rsidRDefault="00233F14" w:rsidP="00233F14">
      <w:pPr>
        <w:tabs>
          <w:tab w:val="center" w:pos="7150"/>
        </w:tabs>
        <w:spacing w:after="0" w:line="240" w:lineRule="auto"/>
        <w:jc w:val="both"/>
        <w:rPr>
          <w:rFonts w:asciiTheme="minorBidi" w:hAnsiTheme="minorBidi"/>
          <w:bCs/>
          <w:sz w:val="24"/>
          <w:szCs w:val="24"/>
        </w:rPr>
      </w:pPr>
    </w:p>
    <w:p w:rsidR="00233F14" w:rsidRPr="00444955" w:rsidRDefault="00233F14" w:rsidP="00233F14">
      <w:pPr>
        <w:tabs>
          <w:tab w:val="center" w:pos="6720"/>
        </w:tabs>
        <w:spacing w:after="0" w:line="240" w:lineRule="auto"/>
        <w:jc w:val="both"/>
        <w:rPr>
          <w:rFonts w:asciiTheme="minorBidi" w:hAnsiTheme="minorBidi"/>
          <w:b/>
          <w:bCs/>
          <w:sz w:val="24"/>
          <w:szCs w:val="24"/>
        </w:rPr>
      </w:pPr>
      <w:r w:rsidRPr="00444955">
        <w:rPr>
          <w:rFonts w:asciiTheme="minorBidi" w:hAnsiTheme="minorBidi"/>
          <w:b/>
          <w:bCs/>
          <w:sz w:val="24"/>
          <w:szCs w:val="24"/>
        </w:rPr>
        <w:tab/>
        <w:t xml:space="preserve">MINISTER </w:t>
      </w:r>
      <w:proofErr w:type="spellStart"/>
      <w:r w:rsidRPr="00444955">
        <w:rPr>
          <w:rFonts w:asciiTheme="minorBidi" w:hAnsiTheme="minorBidi"/>
          <w:b/>
          <w:bCs/>
          <w:sz w:val="24"/>
          <w:szCs w:val="24"/>
        </w:rPr>
        <w:t>INCHARGE</w:t>
      </w:r>
      <w:proofErr w:type="spellEnd"/>
    </w:p>
    <w:p w:rsidR="00233F14" w:rsidRPr="00444955" w:rsidRDefault="00233F14" w:rsidP="00233F14">
      <w:pPr>
        <w:tabs>
          <w:tab w:val="center" w:pos="6720"/>
        </w:tabs>
        <w:spacing w:after="0" w:line="240" w:lineRule="auto"/>
        <w:jc w:val="both"/>
        <w:rPr>
          <w:rFonts w:asciiTheme="minorBidi" w:hAnsiTheme="minorBidi"/>
          <w:sz w:val="24"/>
          <w:szCs w:val="24"/>
        </w:rPr>
      </w:pPr>
    </w:p>
    <w:p w:rsidR="00233F14" w:rsidRPr="00444955" w:rsidRDefault="00233F14" w:rsidP="00233F14">
      <w:pPr>
        <w:pBdr>
          <w:top w:val="single" w:sz="4" w:space="1" w:color="auto"/>
        </w:pBdr>
        <w:tabs>
          <w:tab w:val="center" w:pos="6720"/>
          <w:tab w:val="center" w:pos="7930"/>
        </w:tabs>
        <w:spacing w:after="0" w:line="240" w:lineRule="auto"/>
        <w:jc w:val="both"/>
        <w:rPr>
          <w:rFonts w:asciiTheme="minorBidi" w:hAnsiTheme="minorBidi"/>
          <w:b/>
          <w:sz w:val="24"/>
          <w:szCs w:val="24"/>
        </w:rPr>
      </w:pPr>
      <w:r w:rsidRPr="00444955">
        <w:rPr>
          <w:rFonts w:asciiTheme="minorBidi" w:hAnsiTheme="minorBidi"/>
          <w:b/>
          <w:sz w:val="24"/>
          <w:szCs w:val="24"/>
        </w:rPr>
        <w:t>Lahore:</w:t>
      </w:r>
      <w:r w:rsidRPr="00444955">
        <w:rPr>
          <w:rFonts w:asciiTheme="minorBidi" w:hAnsiTheme="minorBidi"/>
          <w:b/>
          <w:sz w:val="24"/>
          <w:szCs w:val="24"/>
        </w:rPr>
        <w:tab/>
        <w:t xml:space="preserve">RAI </w:t>
      </w:r>
      <w:r w:rsidRPr="00444955">
        <w:rPr>
          <w:rFonts w:asciiTheme="minorBidi" w:hAnsiTheme="minorBidi"/>
          <w:b/>
          <w:bCs/>
          <w:sz w:val="24"/>
          <w:szCs w:val="24"/>
        </w:rPr>
        <w:t>MUMTAZ HUSSAIN BABAR</w:t>
      </w:r>
    </w:p>
    <w:p w:rsidR="00233F14" w:rsidRPr="00444955" w:rsidRDefault="00233F14" w:rsidP="00233F14">
      <w:pPr>
        <w:pBdr>
          <w:top w:val="single" w:sz="4" w:space="1" w:color="auto"/>
        </w:pBdr>
        <w:tabs>
          <w:tab w:val="center" w:pos="6660"/>
        </w:tabs>
        <w:spacing w:after="0" w:line="240" w:lineRule="auto"/>
        <w:jc w:val="both"/>
        <w:rPr>
          <w:rFonts w:asciiTheme="minorBidi" w:hAnsiTheme="minorBidi"/>
          <w:b/>
          <w:iCs/>
          <w:sz w:val="24"/>
          <w:szCs w:val="24"/>
          <w:lang w:val="en-GB"/>
        </w:rPr>
      </w:pPr>
      <w:r w:rsidRPr="00444955">
        <w:rPr>
          <w:rFonts w:asciiTheme="minorBidi" w:hAnsiTheme="minorBidi"/>
          <w:b/>
          <w:sz w:val="24"/>
          <w:szCs w:val="24"/>
        </w:rPr>
        <w:t>27 August 2015</w:t>
      </w:r>
      <w:r w:rsidRPr="00444955">
        <w:rPr>
          <w:rFonts w:asciiTheme="minorBidi" w:hAnsiTheme="minorBidi"/>
          <w:b/>
          <w:sz w:val="24"/>
          <w:szCs w:val="24"/>
        </w:rPr>
        <w:tab/>
        <w:t>Secretary</w:t>
      </w:r>
    </w:p>
    <w:p w:rsidR="00233F14" w:rsidRPr="00D54032" w:rsidRDefault="00233F14" w:rsidP="00233F14">
      <w:pPr>
        <w:shd w:val="clear" w:color="auto" w:fill="FFFFFF" w:themeFill="background1"/>
        <w:tabs>
          <w:tab w:val="left" w:pos="1440"/>
        </w:tabs>
        <w:spacing w:after="0" w:line="240" w:lineRule="auto"/>
        <w:ind w:hanging="720"/>
        <w:jc w:val="both"/>
        <w:rPr>
          <w:rFonts w:asciiTheme="minorBidi" w:eastAsia="Times New Roman" w:hAnsiTheme="minorBidi"/>
          <w:spacing w:val="-2"/>
          <w:sz w:val="24"/>
          <w:szCs w:val="24"/>
        </w:rPr>
      </w:pPr>
    </w:p>
    <w:p w:rsidR="0079574D" w:rsidRPr="00DD6DA6" w:rsidRDefault="0079574D" w:rsidP="0079574D">
      <w:pPr>
        <w:autoSpaceDE w:val="0"/>
        <w:autoSpaceDN w:val="0"/>
        <w:adjustRightInd w:val="0"/>
        <w:spacing w:after="0" w:line="240" w:lineRule="auto"/>
        <w:jc w:val="both"/>
        <w:rPr>
          <w:rFonts w:asciiTheme="minorBidi" w:hAnsiTheme="minorBidi"/>
          <w:sz w:val="24"/>
          <w:szCs w:val="24"/>
        </w:rPr>
      </w:pPr>
    </w:p>
    <w:sectPr w:rsidR="0079574D" w:rsidRPr="00DD6DA6" w:rsidSect="009230A4">
      <w:headerReference w:type="even" r:id="rId9"/>
      <w:headerReference w:type="default" r:id="rId10"/>
      <w:footerReference w:type="even" r:id="rId11"/>
      <w:footerReference w:type="default" r:id="rId12"/>
      <w:headerReference w:type="first" r:id="rId13"/>
      <w:footerReference w:type="first" r:id="rId14"/>
      <w:pgSz w:w="12240" w:h="17280" w:code="14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2EE3" w:rsidRDefault="000F2EE3" w:rsidP="00DF1F54">
      <w:pPr>
        <w:spacing w:after="0" w:line="240" w:lineRule="auto"/>
      </w:pPr>
      <w:r>
        <w:separator/>
      </w:r>
    </w:p>
  </w:endnote>
  <w:endnote w:type="continuationSeparator" w:id="0">
    <w:p w:rsidR="000F2EE3" w:rsidRDefault="000F2EE3" w:rsidP="00DF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0B" w:rsidRDefault="00B518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0B" w:rsidRDefault="00B518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0B" w:rsidRDefault="00B518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2EE3" w:rsidRDefault="000F2EE3" w:rsidP="00DF1F54">
      <w:pPr>
        <w:spacing w:after="0" w:line="240" w:lineRule="auto"/>
      </w:pPr>
      <w:r>
        <w:separator/>
      </w:r>
    </w:p>
  </w:footnote>
  <w:footnote w:type="continuationSeparator" w:id="0">
    <w:p w:rsidR="000F2EE3" w:rsidRDefault="000F2EE3" w:rsidP="00DF1F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0B" w:rsidRDefault="00B518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0B" w:rsidRDefault="00B5180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180B" w:rsidRDefault="00B518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6E9"/>
    <w:multiLevelType w:val="hybridMultilevel"/>
    <w:tmpl w:val="000001EB"/>
    <w:lvl w:ilvl="0" w:tplc="00000BB3">
      <w:start w:val="3"/>
      <w:numFmt w:val="decimal"/>
      <w:lvlText w:val="%1."/>
      <w:lvlJc w:val="left"/>
      <w:pPr>
        <w:tabs>
          <w:tab w:val="num" w:pos="720"/>
        </w:tabs>
        <w:ind w:left="720" w:hanging="360"/>
      </w:pPr>
    </w:lvl>
    <w:lvl w:ilvl="1" w:tplc="00002EA6">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9A114F3"/>
    <w:multiLevelType w:val="hybridMultilevel"/>
    <w:tmpl w:val="D750D3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342C03"/>
    <w:multiLevelType w:val="hybridMultilevel"/>
    <w:tmpl w:val="13AAD122"/>
    <w:lvl w:ilvl="0" w:tplc="6F92B2B4">
      <w:start w:val="2"/>
      <w:numFmt w:val="decimal"/>
      <w:lvlText w:val="(%1)"/>
      <w:lvlJc w:val="left"/>
      <w:pPr>
        <w:ind w:left="795" w:hanging="720"/>
      </w:pPr>
      <w:rPr>
        <w:rFonts w:ascii="Verdana" w:hAnsi="Verdana" w:hint="default"/>
        <w:b w:val="0"/>
        <w:sz w:val="24"/>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nsid w:val="179721E8"/>
    <w:multiLevelType w:val="hybridMultilevel"/>
    <w:tmpl w:val="FEEEB3B2"/>
    <w:lvl w:ilvl="0" w:tplc="41104F76">
      <w:start w:val="1"/>
      <w:numFmt w:val="decimal"/>
      <w:lvlText w:val="%1."/>
      <w:lvlJc w:val="left"/>
      <w:pPr>
        <w:ind w:left="720" w:hanging="360"/>
      </w:pPr>
      <w:rPr>
        <w:rFonts w:ascii="Verdana" w:hAnsi="Verdana"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3F49D0"/>
    <w:multiLevelType w:val="hybridMultilevel"/>
    <w:tmpl w:val="B7F82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F44B8D"/>
    <w:multiLevelType w:val="hybridMultilevel"/>
    <w:tmpl w:val="46CEA4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ABA3E4F"/>
    <w:multiLevelType w:val="hybridMultilevel"/>
    <w:tmpl w:val="774ABF0C"/>
    <w:lvl w:ilvl="0" w:tplc="D4729690">
      <w:start w:val="1"/>
      <w:numFmt w:val="decimal"/>
      <w:lvlText w:val="%1."/>
      <w:lvlJc w:val="left"/>
      <w:pPr>
        <w:ind w:left="720" w:hanging="360"/>
      </w:pPr>
      <w:rPr>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FC6A1B"/>
    <w:multiLevelType w:val="hybridMultilevel"/>
    <w:tmpl w:val="A024F85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3F35E99"/>
    <w:multiLevelType w:val="hybridMultilevel"/>
    <w:tmpl w:val="CD8E7D2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962C19"/>
    <w:multiLevelType w:val="hybridMultilevel"/>
    <w:tmpl w:val="071886A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EFD6156"/>
    <w:multiLevelType w:val="hybridMultilevel"/>
    <w:tmpl w:val="B7F82A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DE3558"/>
    <w:multiLevelType w:val="hybridMultilevel"/>
    <w:tmpl w:val="FEEEB3B2"/>
    <w:lvl w:ilvl="0" w:tplc="41104F76">
      <w:start w:val="1"/>
      <w:numFmt w:val="decimal"/>
      <w:lvlText w:val="%1."/>
      <w:lvlJc w:val="left"/>
      <w:pPr>
        <w:ind w:left="720" w:hanging="360"/>
      </w:pPr>
      <w:rPr>
        <w:rFonts w:ascii="Verdana" w:hAnsi="Verdana"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2044E5C"/>
    <w:multiLevelType w:val="hybridMultilevel"/>
    <w:tmpl w:val="CD46AF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33F15C3"/>
    <w:multiLevelType w:val="hybridMultilevel"/>
    <w:tmpl w:val="E5EAE642"/>
    <w:lvl w:ilvl="0" w:tplc="493C0AE8">
      <w:start w:val="11"/>
      <w:numFmt w:val="decimal"/>
      <w:lvlText w:val="%1"/>
      <w:lvlJc w:val="left"/>
      <w:pPr>
        <w:ind w:left="720" w:hanging="360"/>
      </w:pPr>
      <w:rPr>
        <w:rFonts w:ascii="Verdana" w:hAnsi="Verdana"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9845B5"/>
    <w:multiLevelType w:val="hybridMultilevel"/>
    <w:tmpl w:val="C1E4FB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4"/>
  </w:num>
  <w:num w:numId="4">
    <w:abstractNumId w:val="10"/>
  </w:num>
  <w:num w:numId="5">
    <w:abstractNumId w:val="7"/>
  </w:num>
  <w:num w:numId="6">
    <w:abstractNumId w:val="12"/>
  </w:num>
  <w:num w:numId="7">
    <w:abstractNumId w:val="4"/>
  </w:num>
  <w:num w:numId="8">
    <w:abstractNumId w:val="8"/>
  </w:num>
  <w:num w:numId="9">
    <w:abstractNumId w:val="3"/>
  </w:num>
  <w:num w:numId="10">
    <w:abstractNumId w:val="13"/>
  </w:num>
  <w:num w:numId="11">
    <w:abstractNumId w:val="2"/>
  </w:num>
  <w:num w:numId="12">
    <w:abstractNumId w:val="11"/>
  </w:num>
  <w:num w:numId="13">
    <w:abstractNumId w:val="0"/>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244"/>
    <w:rsid w:val="000049D3"/>
    <w:rsid w:val="000063CF"/>
    <w:rsid w:val="00006EAE"/>
    <w:rsid w:val="000173D7"/>
    <w:rsid w:val="00024132"/>
    <w:rsid w:val="00024587"/>
    <w:rsid w:val="00024A3A"/>
    <w:rsid w:val="00025AB8"/>
    <w:rsid w:val="00026224"/>
    <w:rsid w:val="00037952"/>
    <w:rsid w:val="0004113E"/>
    <w:rsid w:val="000450D4"/>
    <w:rsid w:val="000523DC"/>
    <w:rsid w:val="00055E5C"/>
    <w:rsid w:val="00060ECD"/>
    <w:rsid w:val="00062FD8"/>
    <w:rsid w:val="0006364E"/>
    <w:rsid w:val="00067326"/>
    <w:rsid w:val="000709D8"/>
    <w:rsid w:val="00073F34"/>
    <w:rsid w:val="00074F9D"/>
    <w:rsid w:val="000755C4"/>
    <w:rsid w:val="000778A0"/>
    <w:rsid w:val="00082846"/>
    <w:rsid w:val="00083C11"/>
    <w:rsid w:val="00090C72"/>
    <w:rsid w:val="00093BEA"/>
    <w:rsid w:val="000943E8"/>
    <w:rsid w:val="00096B09"/>
    <w:rsid w:val="000A2637"/>
    <w:rsid w:val="000A2FFA"/>
    <w:rsid w:val="000A7B2D"/>
    <w:rsid w:val="000B3A4C"/>
    <w:rsid w:val="000B3D99"/>
    <w:rsid w:val="000C40E7"/>
    <w:rsid w:val="000C5748"/>
    <w:rsid w:val="000E325B"/>
    <w:rsid w:val="000F2EE3"/>
    <w:rsid w:val="000F3D01"/>
    <w:rsid w:val="001037E5"/>
    <w:rsid w:val="00103E1F"/>
    <w:rsid w:val="00105D3E"/>
    <w:rsid w:val="001073FA"/>
    <w:rsid w:val="00115880"/>
    <w:rsid w:val="0011633B"/>
    <w:rsid w:val="001206CF"/>
    <w:rsid w:val="0012231A"/>
    <w:rsid w:val="001318CF"/>
    <w:rsid w:val="00132509"/>
    <w:rsid w:val="00135EEE"/>
    <w:rsid w:val="00137B2A"/>
    <w:rsid w:val="00144FBE"/>
    <w:rsid w:val="00150174"/>
    <w:rsid w:val="00150517"/>
    <w:rsid w:val="00150719"/>
    <w:rsid w:val="00152696"/>
    <w:rsid w:val="00156370"/>
    <w:rsid w:val="00171E5A"/>
    <w:rsid w:val="001816FA"/>
    <w:rsid w:val="00181C7D"/>
    <w:rsid w:val="001835A1"/>
    <w:rsid w:val="001878ED"/>
    <w:rsid w:val="001966F6"/>
    <w:rsid w:val="001A19E4"/>
    <w:rsid w:val="001A3AB2"/>
    <w:rsid w:val="001A458B"/>
    <w:rsid w:val="001B62F0"/>
    <w:rsid w:val="001C1938"/>
    <w:rsid w:val="001C7D7A"/>
    <w:rsid w:val="001D0EEC"/>
    <w:rsid w:val="001D5425"/>
    <w:rsid w:val="001D5C20"/>
    <w:rsid w:val="001E296F"/>
    <w:rsid w:val="001E2AF0"/>
    <w:rsid w:val="001E2B0F"/>
    <w:rsid w:val="001E4720"/>
    <w:rsid w:val="001F274E"/>
    <w:rsid w:val="00205F6B"/>
    <w:rsid w:val="00206FD1"/>
    <w:rsid w:val="00217BEB"/>
    <w:rsid w:val="00220FB9"/>
    <w:rsid w:val="0022667A"/>
    <w:rsid w:val="00233F14"/>
    <w:rsid w:val="00234F20"/>
    <w:rsid w:val="002368BB"/>
    <w:rsid w:val="00236B8F"/>
    <w:rsid w:val="00237E89"/>
    <w:rsid w:val="00241255"/>
    <w:rsid w:val="00244F4E"/>
    <w:rsid w:val="00246AC7"/>
    <w:rsid w:val="00246C52"/>
    <w:rsid w:val="00247CCC"/>
    <w:rsid w:val="00252AAB"/>
    <w:rsid w:val="0025307D"/>
    <w:rsid w:val="00262515"/>
    <w:rsid w:val="0026471C"/>
    <w:rsid w:val="00270483"/>
    <w:rsid w:val="00270AB2"/>
    <w:rsid w:val="0027441C"/>
    <w:rsid w:val="00275CC8"/>
    <w:rsid w:val="002779AA"/>
    <w:rsid w:val="00282D09"/>
    <w:rsid w:val="00291691"/>
    <w:rsid w:val="002959C1"/>
    <w:rsid w:val="0029628A"/>
    <w:rsid w:val="002A1281"/>
    <w:rsid w:val="002A6D10"/>
    <w:rsid w:val="002B09BA"/>
    <w:rsid w:val="002B5785"/>
    <w:rsid w:val="002B5D73"/>
    <w:rsid w:val="002B67C1"/>
    <w:rsid w:val="002B68D0"/>
    <w:rsid w:val="002C6F7E"/>
    <w:rsid w:val="002D13F9"/>
    <w:rsid w:val="002D44FC"/>
    <w:rsid w:val="002D4AF6"/>
    <w:rsid w:val="002D6F81"/>
    <w:rsid w:val="002E68F0"/>
    <w:rsid w:val="002E6A51"/>
    <w:rsid w:val="002F2331"/>
    <w:rsid w:val="002F46CB"/>
    <w:rsid w:val="003067B7"/>
    <w:rsid w:val="00310925"/>
    <w:rsid w:val="00310BEA"/>
    <w:rsid w:val="00311B88"/>
    <w:rsid w:val="00312A4D"/>
    <w:rsid w:val="00313983"/>
    <w:rsid w:val="00313F86"/>
    <w:rsid w:val="00324136"/>
    <w:rsid w:val="0032665A"/>
    <w:rsid w:val="00326797"/>
    <w:rsid w:val="00326F3D"/>
    <w:rsid w:val="00327272"/>
    <w:rsid w:val="003300B1"/>
    <w:rsid w:val="0033339F"/>
    <w:rsid w:val="00340689"/>
    <w:rsid w:val="003438E9"/>
    <w:rsid w:val="003454D8"/>
    <w:rsid w:val="00350019"/>
    <w:rsid w:val="00355D4D"/>
    <w:rsid w:val="00356C6E"/>
    <w:rsid w:val="00367CC7"/>
    <w:rsid w:val="00373C22"/>
    <w:rsid w:val="003A2304"/>
    <w:rsid w:val="003A5C37"/>
    <w:rsid w:val="003A5E58"/>
    <w:rsid w:val="003B23DE"/>
    <w:rsid w:val="003B496C"/>
    <w:rsid w:val="003B6249"/>
    <w:rsid w:val="003C08D9"/>
    <w:rsid w:val="003C18E4"/>
    <w:rsid w:val="003C3F7D"/>
    <w:rsid w:val="003C3FCE"/>
    <w:rsid w:val="003C6A1A"/>
    <w:rsid w:val="003D1A7A"/>
    <w:rsid w:val="003D5521"/>
    <w:rsid w:val="003D7BDE"/>
    <w:rsid w:val="003E1ED6"/>
    <w:rsid w:val="003E3AA4"/>
    <w:rsid w:val="003E754A"/>
    <w:rsid w:val="003F1D0F"/>
    <w:rsid w:val="003F201F"/>
    <w:rsid w:val="003F358D"/>
    <w:rsid w:val="003F5B45"/>
    <w:rsid w:val="00401B10"/>
    <w:rsid w:val="00403698"/>
    <w:rsid w:val="00404EA9"/>
    <w:rsid w:val="00416066"/>
    <w:rsid w:val="00423C05"/>
    <w:rsid w:val="0042772B"/>
    <w:rsid w:val="0043619C"/>
    <w:rsid w:val="00443AF2"/>
    <w:rsid w:val="00450D8C"/>
    <w:rsid w:val="00471C6D"/>
    <w:rsid w:val="004764E8"/>
    <w:rsid w:val="00477A67"/>
    <w:rsid w:val="00490EFB"/>
    <w:rsid w:val="00494A9C"/>
    <w:rsid w:val="00495C5E"/>
    <w:rsid w:val="004967B9"/>
    <w:rsid w:val="004A06D0"/>
    <w:rsid w:val="004A3713"/>
    <w:rsid w:val="004A7B78"/>
    <w:rsid w:val="004B26FC"/>
    <w:rsid w:val="004B52FB"/>
    <w:rsid w:val="004C1D0B"/>
    <w:rsid w:val="004C4726"/>
    <w:rsid w:val="004C620A"/>
    <w:rsid w:val="004C681D"/>
    <w:rsid w:val="004C6878"/>
    <w:rsid w:val="004C6E68"/>
    <w:rsid w:val="004D6632"/>
    <w:rsid w:val="004E3340"/>
    <w:rsid w:val="004E59D8"/>
    <w:rsid w:val="004F2053"/>
    <w:rsid w:val="004F23A1"/>
    <w:rsid w:val="004F3FCD"/>
    <w:rsid w:val="004F4F88"/>
    <w:rsid w:val="004F5252"/>
    <w:rsid w:val="004F6E0B"/>
    <w:rsid w:val="00502C66"/>
    <w:rsid w:val="00502E33"/>
    <w:rsid w:val="005053A8"/>
    <w:rsid w:val="00510461"/>
    <w:rsid w:val="00510873"/>
    <w:rsid w:val="005237A4"/>
    <w:rsid w:val="00524F5F"/>
    <w:rsid w:val="00534098"/>
    <w:rsid w:val="005359DB"/>
    <w:rsid w:val="005363D3"/>
    <w:rsid w:val="005403E2"/>
    <w:rsid w:val="005403FB"/>
    <w:rsid w:val="0054464F"/>
    <w:rsid w:val="00554A68"/>
    <w:rsid w:val="00560A53"/>
    <w:rsid w:val="00561D6D"/>
    <w:rsid w:val="00563AF4"/>
    <w:rsid w:val="00573CE8"/>
    <w:rsid w:val="00577E60"/>
    <w:rsid w:val="00580D5B"/>
    <w:rsid w:val="005830DD"/>
    <w:rsid w:val="005848F2"/>
    <w:rsid w:val="0058748B"/>
    <w:rsid w:val="005902BD"/>
    <w:rsid w:val="00593C75"/>
    <w:rsid w:val="005B018F"/>
    <w:rsid w:val="005B486C"/>
    <w:rsid w:val="005C3050"/>
    <w:rsid w:val="005C388D"/>
    <w:rsid w:val="005C414A"/>
    <w:rsid w:val="005C518B"/>
    <w:rsid w:val="005D5829"/>
    <w:rsid w:val="005E15F5"/>
    <w:rsid w:val="005E6469"/>
    <w:rsid w:val="005F77B8"/>
    <w:rsid w:val="006038BE"/>
    <w:rsid w:val="00605015"/>
    <w:rsid w:val="00606DCD"/>
    <w:rsid w:val="006074D4"/>
    <w:rsid w:val="00610913"/>
    <w:rsid w:val="00610F04"/>
    <w:rsid w:val="006236E4"/>
    <w:rsid w:val="00626022"/>
    <w:rsid w:val="00631C57"/>
    <w:rsid w:val="00635396"/>
    <w:rsid w:val="006373A3"/>
    <w:rsid w:val="00643719"/>
    <w:rsid w:val="0064489F"/>
    <w:rsid w:val="006450C6"/>
    <w:rsid w:val="00650597"/>
    <w:rsid w:val="00650DB6"/>
    <w:rsid w:val="00653FC4"/>
    <w:rsid w:val="00654AEA"/>
    <w:rsid w:val="00663B5C"/>
    <w:rsid w:val="0066787F"/>
    <w:rsid w:val="00673D6B"/>
    <w:rsid w:val="00674CFA"/>
    <w:rsid w:val="0067510F"/>
    <w:rsid w:val="00681E25"/>
    <w:rsid w:val="006838E6"/>
    <w:rsid w:val="0068456E"/>
    <w:rsid w:val="006868ED"/>
    <w:rsid w:val="00690678"/>
    <w:rsid w:val="00692150"/>
    <w:rsid w:val="00693A37"/>
    <w:rsid w:val="0069585D"/>
    <w:rsid w:val="006978CD"/>
    <w:rsid w:val="006A4770"/>
    <w:rsid w:val="006A59A8"/>
    <w:rsid w:val="006A5D0E"/>
    <w:rsid w:val="006A7077"/>
    <w:rsid w:val="006B1068"/>
    <w:rsid w:val="006B1396"/>
    <w:rsid w:val="006B19FE"/>
    <w:rsid w:val="006B257F"/>
    <w:rsid w:val="006C3AB2"/>
    <w:rsid w:val="006D4D50"/>
    <w:rsid w:val="006D630E"/>
    <w:rsid w:val="006D6AF9"/>
    <w:rsid w:val="006E4858"/>
    <w:rsid w:val="006F2980"/>
    <w:rsid w:val="006F5D8F"/>
    <w:rsid w:val="007028CB"/>
    <w:rsid w:val="00706663"/>
    <w:rsid w:val="00706FB7"/>
    <w:rsid w:val="00707F83"/>
    <w:rsid w:val="00710E9F"/>
    <w:rsid w:val="0071561C"/>
    <w:rsid w:val="00716E7F"/>
    <w:rsid w:val="00733D0A"/>
    <w:rsid w:val="00736AE1"/>
    <w:rsid w:val="00736F99"/>
    <w:rsid w:val="00755C92"/>
    <w:rsid w:val="00763656"/>
    <w:rsid w:val="00767C18"/>
    <w:rsid w:val="00770E9A"/>
    <w:rsid w:val="00770EFB"/>
    <w:rsid w:val="007710E7"/>
    <w:rsid w:val="007748C0"/>
    <w:rsid w:val="0078698D"/>
    <w:rsid w:val="00787509"/>
    <w:rsid w:val="00787A18"/>
    <w:rsid w:val="007912FD"/>
    <w:rsid w:val="00791F91"/>
    <w:rsid w:val="00794CCA"/>
    <w:rsid w:val="0079536B"/>
    <w:rsid w:val="0079574D"/>
    <w:rsid w:val="007957C7"/>
    <w:rsid w:val="007970ED"/>
    <w:rsid w:val="007A5144"/>
    <w:rsid w:val="007A6834"/>
    <w:rsid w:val="007B171B"/>
    <w:rsid w:val="007B1DF1"/>
    <w:rsid w:val="007B285B"/>
    <w:rsid w:val="007C286A"/>
    <w:rsid w:val="007D5492"/>
    <w:rsid w:val="007D660D"/>
    <w:rsid w:val="007E3EB2"/>
    <w:rsid w:val="007E7AA6"/>
    <w:rsid w:val="007E7AFF"/>
    <w:rsid w:val="007F0122"/>
    <w:rsid w:val="007F5A00"/>
    <w:rsid w:val="007F6BDB"/>
    <w:rsid w:val="007F7ADC"/>
    <w:rsid w:val="00800850"/>
    <w:rsid w:val="008012FF"/>
    <w:rsid w:val="0081122E"/>
    <w:rsid w:val="008150F9"/>
    <w:rsid w:val="00816063"/>
    <w:rsid w:val="008308FB"/>
    <w:rsid w:val="00833EB5"/>
    <w:rsid w:val="008342D0"/>
    <w:rsid w:val="0083743C"/>
    <w:rsid w:val="00841A15"/>
    <w:rsid w:val="00852917"/>
    <w:rsid w:val="00855134"/>
    <w:rsid w:val="00856C32"/>
    <w:rsid w:val="00870142"/>
    <w:rsid w:val="0088194E"/>
    <w:rsid w:val="00881F3D"/>
    <w:rsid w:val="008902B4"/>
    <w:rsid w:val="008A476C"/>
    <w:rsid w:val="008A5EB3"/>
    <w:rsid w:val="008B3179"/>
    <w:rsid w:val="008B6081"/>
    <w:rsid w:val="008C079C"/>
    <w:rsid w:val="008C1CE7"/>
    <w:rsid w:val="008C4BB1"/>
    <w:rsid w:val="008C552E"/>
    <w:rsid w:val="008D039D"/>
    <w:rsid w:val="008E3F08"/>
    <w:rsid w:val="008F0616"/>
    <w:rsid w:val="008F235D"/>
    <w:rsid w:val="008F24F4"/>
    <w:rsid w:val="008F3A65"/>
    <w:rsid w:val="008F6218"/>
    <w:rsid w:val="00902991"/>
    <w:rsid w:val="00910489"/>
    <w:rsid w:val="00913F8C"/>
    <w:rsid w:val="009175C3"/>
    <w:rsid w:val="009226BD"/>
    <w:rsid w:val="009230A4"/>
    <w:rsid w:val="00923AF3"/>
    <w:rsid w:val="009274ED"/>
    <w:rsid w:val="00931224"/>
    <w:rsid w:val="00934F0A"/>
    <w:rsid w:val="00937B69"/>
    <w:rsid w:val="00947F4E"/>
    <w:rsid w:val="009507D3"/>
    <w:rsid w:val="009508C4"/>
    <w:rsid w:val="00960107"/>
    <w:rsid w:val="00962D51"/>
    <w:rsid w:val="009665B0"/>
    <w:rsid w:val="0097407B"/>
    <w:rsid w:val="00983B94"/>
    <w:rsid w:val="00986932"/>
    <w:rsid w:val="00987FAC"/>
    <w:rsid w:val="00992329"/>
    <w:rsid w:val="009935F2"/>
    <w:rsid w:val="00994939"/>
    <w:rsid w:val="009972A8"/>
    <w:rsid w:val="009B3FFF"/>
    <w:rsid w:val="009B6CBF"/>
    <w:rsid w:val="009B71CE"/>
    <w:rsid w:val="009C1A66"/>
    <w:rsid w:val="009C21F3"/>
    <w:rsid w:val="009C5ADC"/>
    <w:rsid w:val="009C5C26"/>
    <w:rsid w:val="009D3593"/>
    <w:rsid w:val="009D5300"/>
    <w:rsid w:val="009D6105"/>
    <w:rsid w:val="00A004FE"/>
    <w:rsid w:val="00A06B5C"/>
    <w:rsid w:val="00A12DAE"/>
    <w:rsid w:val="00A45DD0"/>
    <w:rsid w:val="00A47544"/>
    <w:rsid w:val="00A47ABF"/>
    <w:rsid w:val="00A47DFD"/>
    <w:rsid w:val="00A64F5D"/>
    <w:rsid w:val="00A65914"/>
    <w:rsid w:val="00A7015D"/>
    <w:rsid w:val="00A71299"/>
    <w:rsid w:val="00A72021"/>
    <w:rsid w:val="00A735B7"/>
    <w:rsid w:val="00A73B70"/>
    <w:rsid w:val="00A75897"/>
    <w:rsid w:val="00A76376"/>
    <w:rsid w:val="00A90073"/>
    <w:rsid w:val="00A90BD6"/>
    <w:rsid w:val="00A91CD0"/>
    <w:rsid w:val="00A92ED9"/>
    <w:rsid w:val="00A93782"/>
    <w:rsid w:val="00A938E3"/>
    <w:rsid w:val="00A94F75"/>
    <w:rsid w:val="00AB5178"/>
    <w:rsid w:val="00AC202E"/>
    <w:rsid w:val="00AC7094"/>
    <w:rsid w:val="00AC7C0F"/>
    <w:rsid w:val="00AD365A"/>
    <w:rsid w:val="00AD47F0"/>
    <w:rsid w:val="00AD6D41"/>
    <w:rsid w:val="00AE1F2D"/>
    <w:rsid w:val="00AE292B"/>
    <w:rsid w:val="00B07D4A"/>
    <w:rsid w:val="00B12D7A"/>
    <w:rsid w:val="00B16F6D"/>
    <w:rsid w:val="00B203E6"/>
    <w:rsid w:val="00B23754"/>
    <w:rsid w:val="00B2405E"/>
    <w:rsid w:val="00B31EB5"/>
    <w:rsid w:val="00B33F98"/>
    <w:rsid w:val="00B421CC"/>
    <w:rsid w:val="00B47F70"/>
    <w:rsid w:val="00B517D9"/>
    <w:rsid w:val="00B5180B"/>
    <w:rsid w:val="00B70541"/>
    <w:rsid w:val="00B7718D"/>
    <w:rsid w:val="00B773CF"/>
    <w:rsid w:val="00B823B4"/>
    <w:rsid w:val="00B8265C"/>
    <w:rsid w:val="00B82FA5"/>
    <w:rsid w:val="00B85C55"/>
    <w:rsid w:val="00B9213C"/>
    <w:rsid w:val="00B921BC"/>
    <w:rsid w:val="00BA4B3E"/>
    <w:rsid w:val="00BA4C85"/>
    <w:rsid w:val="00BA5FB2"/>
    <w:rsid w:val="00BA749B"/>
    <w:rsid w:val="00BB3B9D"/>
    <w:rsid w:val="00BC1D1B"/>
    <w:rsid w:val="00BC414B"/>
    <w:rsid w:val="00BD5BAE"/>
    <w:rsid w:val="00BD6E7E"/>
    <w:rsid w:val="00BD730B"/>
    <w:rsid w:val="00BE12E5"/>
    <w:rsid w:val="00BE1CD5"/>
    <w:rsid w:val="00BF331E"/>
    <w:rsid w:val="00C01230"/>
    <w:rsid w:val="00C201A2"/>
    <w:rsid w:val="00C2069A"/>
    <w:rsid w:val="00C24D01"/>
    <w:rsid w:val="00C250EA"/>
    <w:rsid w:val="00C27162"/>
    <w:rsid w:val="00C31536"/>
    <w:rsid w:val="00C36DE9"/>
    <w:rsid w:val="00C43487"/>
    <w:rsid w:val="00C52BFF"/>
    <w:rsid w:val="00C53129"/>
    <w:rsid w:val="00C5496F"/>
    <w:rsid w:val="00C60587"/>
    <w:rsid w:val="00C613AE"/>
    <w:rsid w:val="00C73244"/>
    <w:rsid w:val="00C73888"/>
    <w:rsid w:val="00C773B1"/>
    <w:rsid w:val="00C83CE1"/>
    <w:rsid w:val="00C83EAD"/>
    <w:rsid w:val="00C844CA"/>
    <w:rsid w:val="00C84577"/>
    <w:rsid w:val="00C86C58"/>
    <w:rsid w:val="00C91882"/>
    <w:rsid w:val="00C94256"/>
    <w:rsid w:val="00C9449B"/>
    <w:rsid w:val="00C95856"/>
    <w:rsid w:val="00CA03FA"/>
    <w:rsid w:val="00CA5EE0"/>
    <w:rsid w:val="00CA75F6"/>
    <w:rsid w:val="00CA7B76"/>
    <w:rsid w:val="00CB4AA7"/>
    <w:rsid w:val="00CB62AA"/>
    <w:rsid w:val="00CB6B74"/>
    <w:rsid w:val="00CC56E7"/>
    <w:rsid w:val="00CD2A93"/>
    <w:rsid w:val="00CD350C"/>
    <w:rsid w:val="00CE2A25"/>
    <w:rsid w:val="00CE4474"/>
    <w:rsid w:val="00CE71E7"/>
    <w:rsid w:val="00CF1D52"/>
    <w:rsid w:val="00CF3457"/>
    <w:rsid w:val="00CF6B7C"/>
    <w:rsid w:val="00D02106"/>
    <w:rsid w:val="00D02776"/>
    <w:rsid w:val="00D02C6E"/>
    <w:rsid w:val="00D066E2"/>
    <w:rsid w:val="00D0749D"/>
    <w:rsid w:val="00D1513B"/>
    <w:rsid w:val="00D163E8"/>
    <w:rsid w:val="00D200F7"/>
    <w:rsid w:val="00D2429C"/>
    <w:rsid w:val="00D32DE0"/>
    <w:rsid w:val="00D406C9"/>
    <w:rsid w:val="00D42DD5"/>
    <w:rsid w:val="00D4345C"/>
    <w:rsid w:val="00D43FEB"/>
    <w:rsid w:val="00D46FB4"/>
    <w:rsid w:val="00D52C48"/>
    <w:rsid w:val="00D53D7D"/>
    <w:rsid w:val="00D55C49"/>
    <w:rsid w:val="00D62511"/>
    <w:rsid w:val="00D71B78"/>
    <w:rsid w:val="00D720B5"/>
    <w:rsid w:val="00D76198"/>
    <w:rsid w:val="00D76AD5"/>
    <w:rsid w:val="00D842F2"/>
    <w:rsid w:val="00D84A58"/>
    <w:rsid w:val="00D922C1"/>
    <w:rsid w:val="00D93D96"/>
    <w:rsid w:val="00DA39EF"/>
    <w:rsid w:val="00DA3AA5"/>
    <w:rsid w:val="00DB07EF"/>
    <w:rsid w:val="00DB3AD9"/>
    <w:rsid w:val="00DB42D6"/>
    <w:rsid w:val="00DB5B36"/>
    <w:rsid w:val="00DC13DF"/>
    <w:rsid w:val="00DC1B9B"/>
    <w:rsid w:val="00DC1D4D"/>
    <w:rsid w:val="00DC4D88"/>
    <w:rsid w:val="00DC5D85"/>
    <w:rsid w:val="00DD0E2C"/>
    <w:rsid w:val="00DD17CD"/>
    <w:rsid w:val="00DD2F9F"/>
    <w:rsid w:val="00DD355F"/>
    <w:rsid w:val="00DD3D8B"/>
    <w:rsid w:val="00DD6DA6"/>
    <w:rsid w:val="00DE0225"/>
    <w:rsid w:val="00DE55D3"/>
    <w:rsid w:val="00DE568B"/>
    <w:rsid w:val="00DE5850"/>
    <w:rsid w:val="00DF1F54"/>
    <w:rsid w:val="00E00C72"/>
    <w:rsid w:val="00E01626"/>
    <w:rsid w:val="00E0345F"/>
    <w:rsid w:val="00E103CF"/>
    <w:rsid w:val="00E13908"/>
    <w:rsid w:val="00E21260"/>
    <w:rsid w:val="00E21566"/>
    <w:rsid w:val="00E222AE"/>
    <w:rsid w:val="00E263B8"/>
    <w:rsid w:val="00E3530F"/>
    <w:rsid w:val="00E37C1A"/>
    <w:rsid w:val="00E464DB"/>
    <w:rsid w:val="00E47626"/>
    <w:rsid w:val="00E47B0D"/>
    <w:rsid w:val="00E71350"/>
    <w:rsid w:val="00E76F34"/>
    <w:rsid w:val="00E81B6E"/>
    <w:rsid w:val="00E82FB3"/>
    <w:rsid w:val="00E91826"/>
    <w:rsid w:val="00E92F35"/>
    <w:rsid w:val="00E96A0E"/>
    <w:rsid w:val="00EA5843"/>
    <w:rsid w:val="00EA6197"/>
    <w:rsid w:val="00EA6BA0"/>
    <w:rsid w:val="00EA75BB"/>
    <w:rsid w:val="00EA7613"/>
    <w:rsid w:val="00EB780F"/>
    <w:rsid w:val="00EC1ACE"/>
    <w:rsid w:val="00ED4451"/>
    <w:rsid w:val="00ED5749"/>
    <w:rsid w:val="00EE03C2"/>
    <w:rsid w:val="00EE35C1"/>
    <w:rsid w:val="00EF089B"/>
    <w:rsid w:val="00EF34C1"/>
    <w:rsid w:val="00EF4273"/>
    <w:rsid w:val="00F01A65"/>
    <w:rsid w:val="00F02AEC"/>
    <w:rsid w:val="00F0487E"/>
    <w:rsid w:val="00F0611B"/>
    <w:rsid w:val="00F11146"/>
    <w:rsid w:val="00F1138A"/>
    <w:rsid w:val="00F12800"/>
    <w:rsid w:val="00F203C9"/>
    <w:rsid w:val="00F23862"/>
    <w:rsid w:val="00F23D4C"/>
    <w:rsid w:val="00F3427B"/>
    <w:rsid w:val="00F37B51"/>
    <w:rsid w:val="00F45B49"/>
    <w:rsid w:val="00F47524"/>
    <w:rsid w:val="00F53B94"/>
    <w:rsid w:val="00F652CE"/>
    <w:rsid w:val="00F65DFE"/>
    <w:rsid w:val="00F66911"/>
    <w:rsid w:val="00F75FE7"/>
    <w:rsid w:val="00F77333"/>
    <w:rsid w:val="00F91BC8"/>
    <w:rsid w:val="00F94048"/>
    <w:rsid w:val="00F967B6"/>
    <w:rsid w:val="00F97558"/>
    <w:rsid w:val="00FA3B70"/>
    <w:rsid w:val="00FA501C"/>
    <w:rsid w:val="00FA7C0C"/>
    <w:rsid w:val="00FB58E8"/>
    <w:rsid w:val="00FB614A"/>
    <w:rsid w:val="00FD1C84"/>
    <w:rsid w:val="00FE01FB"/>
    <w:rsid w:val="00FE1414"/>
    <w:rsid w:val="00FE1FBF"/>
    <w:rsid w:val="00FE218D"/>
    <w:rsid w:val="00FE6941"/>
    <w:rsid w:val="00FE6DAD"/>
    <w:rsid w:val="00FE7E15"/>
    <w:rsid w:val="00FF23D0"/>
    <w:rsid w:val="00FF329F"/>
    <w:rsid w:val="00FF62A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C32"/>
    <w:rPr>
      <w:rFonts w:ascii="Tahoma" w:hAnsi="Tahoma" w:cs="Tahoma"/>
      <w:sz w:val="16"/>
      <w:szCs w:val="16"/>
    </w:rPr>
  </w:style>
  <w:style w:type="character" w:styleId="Hyperlink">
    <w:name w:val="Hyperlink"/>
    <w:basedOn w:val="DefaultParagraphFont"/>
    <w:uiPriority w:val="99"/>
    <w:unhideWhenUsed/>
    <w:rsid w:val="00856C32"/>
    <w:rPr>
      <w:b w:val="0"/>
      <w:bCs w:val="0"/>
      <w:strike w:val="0"/>
      <w:dstrike w:val="0"/>
      <w:color w:val="0000FF"/>
      <w:u w:val="none"/>
      <w:effect w:val="none"/>
    </w:rPr>
  </w:style>
  <w:style w:type="paragraph" w:styleId="z-TopofForm">
    <w:name w:val="HTML Top of Form"/>
    <w:basedOn w:val="Normal"/>
    <w:next w:val="Normal"/>
    <w:link w:val="z-TopofFormChar"/>
    <w:hidden/>
    <w:uiPriority w:val="99"/>
    <w:semiHidden/>
    <w:unhideWhenUsed/>
    <w:rsid w:val="00856C3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56C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56C3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56C32"/>
    <w:rPr>
      <w:rFonts w:ascii="Arial" w:eastAsia="Times New Roman" w:hAnsi="Arial" w:cs="Arial"/>
      <w:vanish/>
      <w:sz w:val="16"/>
      <w:szCs w:val="16"/>
    </w:rPr>
  </w:style>
  <w:style w:type="character" w:styleId="Strong">
    <w:name w:val="Strong"/>
    <w:basedOn w:val="DefaultParagraphFont"/>
    <w:uiPriority w:val="22"/>
    <w:qFormat/>
    <w:rsid w:val="00856C32"/>
    <w:rPr>
      <w:b/>
      <w:bCs/>
    </w:rPr>
  </w:style>
  <w:style w:type="character" w:customStyle="1" w:styleId="az-coords2">
    <w:name w:val="az-coords2"/>
    <w:basedOn w:val="DefaultParagraphFont"/>
    <w:rsid w:val="00856C32"/>
    <w:rPr>
      <w:vanish/>
      <w:webHidden w:val="0"/>
      <w:specVanish w:val="0"/>
    </w:rPr>
  </w:style>
  <w:style w:type="paragraph" w:styleId="NoSpacing">
    <w:name w:val="No Spacing"/>
    <w:uiPriority w:val="1"/>
    <w:qFormat/>
    <w:rsid w:val="00AC202E"/>
    <w:pPr>
      <w:spacing w:after="0" w:line="240" w:lineRule="auto"/>
    </w:pPr>
  </w:style>
  <w:style w:type="paragraph" w:styleId="ListParagraph">
    <w:name w:val="List Paragraph"/>
    <w:basedOn w:val="Normal"/>
    <w:uiPriority w:val="34"/>
    <w:qFormat/>
    <w:rsid w:val="00F97558"/>
    <w:pPr>
      <w:ind w:left="720"/>
      <w:contextualSpacing/>
    </w:pPr>
  </w:style>
  <w:style w:type="paragraph" w:styleId="BodyText">
    <w:name w:val="Body Text"/>
    <w:basedOn w:val="Normal"/>
    <w:link w:val="BodyTextChar"/>
    <w:rsid w:val="00FE1414"/>
    <w:pPr>
      <w:spacing w:after="0" w:line="48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FE1414"/>
    <w:rPr>
      <w:rFonts w:ascii="Arial" w:eastAsia="Times New Roman" w:hAnsi="Arial" w:cs="Times New Roman"/>
      <w:sz w:val="24"/>
      <w:szCs w:val="24"/>
    </w:rPr>
  </w:style>
  <w:style w:type="paragraph" w:styleId="Header">
    <w:name w:val="header"/>
    <w:basedOn w:val="Normal"/>
    <w:link w:val="HeaderChar"/>
    <w:uiPriority w:val="99"/>
    <w:semiHidden/>
    <w:unhideWhenUsed/>
    <w:rsid w:val="00DF1F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1F54"/>
  </w:style>
  <w:style w:type="paragraph" w:styleId="Footer">
    <w:name w:val="footer"/>
    <w:basedOn w:val="Normal"/>
    <w:link w:val="FooterChar"/>
    <w:uiPriority w:val="99"/>
    <w:semiHidden/>
    <w:unhideWhenUsed/>
    <w:rsid w:val="00DF1F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1F54"/>
  </w:style>
  <w:style w:type="character" w:styleId="FollowedHyperlink">
    <w:name w:val="FollowedHyperlink"/>
    <w:basedOn w:val="DefaultParagraphFont"/>
    <w:uiPriority w:val="99"/>
    <w:semiHidden/>
    <w:unhideWhenUsed/>
    <w:rsid w:val="00B70541"/>
    <w:rPr>
      <w:color w:val="800080" w:themeColor="followedHyperlink"/>
      <w:u w:val="single"/>
    </w:rPr>
  </w:style>
  <w:style w:type="character" w:styleId="FootnoteReference">
    <w:name w:val="footnote reference"/>
    <w:basedOn w:val="DefaultParagraphFont"/>
    <w:rsid w:val="001E296F"/>
  </w:style>
  <w:style w:type="paragraph" w:styleId="BodyTextIndent2">
    <w:name w:val="Body Text Indent 2"/>
    <w:basedOn w:val="Normal"/>
    <w:link w:val="BodyTextIndent2Char"/>
    <w:uiPriority w:val="99"/>
    <w:semiHidden/>
    <w:unhideWhenUsed/>
    <w:rsid w:val="00EE35C1"/>
    <w:pPr>
      <w:spacing w:after="120" w:line="480" w:lineRule="auto"/>
      <w:ind w:left="360"/>
    </w:pPr>
  </w:style>
  <w:style w:type="character" w:customStyle="1" w:styleId="BodyTextIndent2Char">
    <w:name w:val="Body Text Indent 2 Char"/>
    <w:basedOn w:val="DefaultParagraphFont"/>
    <w:link w:val="BodyTextIndent2"/>
    <w:uiPriority w:val="99"/>
    <w:semiHidden/>
    <w:rsid w:val="00EE35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6C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C32"/>
    <w:rPr>
      <w:rFonts w:ascii="Tahoma" w:hAnsi="Tahoma" w:cs="Tahoma"/>
      <w:sz w:val="16"/>
      <w:szCs w:val="16"/>
    </w:rPr>
  </w:style>
  <w:style w:type="character" w:styleId="Hyperlink">
    <w:name w:val="Hyperlink"/>
    <w:basedOn w:val="DefaultParagraphFont"/>
    <w:uiPriority w:val="99"/>
    <w:unhideWhenUsed/>
    <w:rsid w:val="00856C32"/>
    <w:rPr>
      <w:b w:val="0"/>
      <w:bCs w:val="0"/>
      <w:strike w:val="0"/>
      <w:dstrike w:val="0"/>
      <w:color w:val="0000FF"/>
      <w:u w:val="none"/>
      <w:effect w:val="none"/>
    </w:rPr>
  </w:style>
  <w:style w:type="paragraph" w:styleId="z-TopofForm">
    <w:name w:val="HTML Top of Form"/>
    <w:basedOn w:val="Normal"/>
    <w:next w:val="Normal"/>
    <w:link w:val="z-TopofFormChar"/>
    <w:hidden/>
    <w:uiPriority w:val="99"/>
    <w:semiHidden/>
    <w:unhideWhenUsed/>
    <w:rsid w:val="00856C32"/>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56C32"/>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56C32"/>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56C32"/>
    <w:rPr>
      <w:rFonts w:ascii="Arial" w:eastAsia="Times New Roman" w:hAnsi="Arial" w:cs="Arial"/>
      <w:vanish/>
      <w:sz w:val="16"/>
      <w:szCs w:val="16"/>
    </w:rPr>
  </w:style>
  <w:style w:type="character" w:styleId="Strong">
    <w:name w:val="Strong"/>
    <w:basedOn w:val="DefaultParagraphFont"/>
    <w:uiPriority w:val="22"/>
    <w:qFormat/>
    <w:rsid w:val="00856C32"/>
    <w:rPr>
      <w:b/>
      <w:bCs/>
    </w:rPr>
  </w:style>
  <w:style w:type="character" w:customStyle="1" w:styleId="az-coords2">
    <w:name w:val="az-coords2"/>
    <w:basedOn w:val="DefaultParagraphFont"/>
    <w:rsid w:val="00856C32"/>
    <w:rPr>
      <w:vanish/>
      <w:webHidden w:val="0"/>
      <w:specVanish w:val="0"/>
    </w:rPr>
  </w:style>
  <w:style w:type="paragraph" w:styleId="NoSpacing">
    <w:name w:val="No Spacing"/>
    <w:uiPriority w:val="1"/>
    <w:qFormat/>
    <w:rsid w:val="00AC202E"/>
    <w:pPr>
      <w:spacing w:after="0" w:line="240" w:lineRule="auto"/>
    </w:pPr>
  </w:style>
  <w:style w:type="paragraph" w:styleId="ListParagraph">
    <w:name w:val="List Paragraph"/>
    <w:basedOn w:val="Normal"/>
    <w:uiPriority w:val="34"/>
    <w:qFormat/>
    <w:rsid w:val="00F97558"/>
    <w:pPr>
      <w:ind w:left="720"/>
      <w:contextualSpacing/>
    </w:pPr>
  </w:style>
  <w:style w:type="paragraph" w:styleId="BodyText">
    <w:name w:val="Body Text"/>
    <w:basedOn w:val="Normal"/>
    <w:link w:val="BodyTextChar"/>
    <w:rsid w:val="00FE1414"/>
    <w:pPr>
      <w:spacing w:after="0" w:line="48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FE1414"/>
    <w:rPr>
      <w:rFonts w:ascii="Arial" w:eastAsia="Times New Roman" w:hAnsi="Arial" w:cs="Times New Roman"/>
      <w:sz w:val="24"/>
      <w:szCs w:val="24"/>
    </w:rPr>
  </w:style>
  <w:style w:type="paragraph" w:styleId="Header">
    <w:name w:val="header"/>
    <w:basedOn w:val="Normal"/>
    <w:link w:val="HeaderChar"/>
    <w:uiPriority w:val="99"/>
    <w:semiHidden/>
    <w:unhideWhenUsed/>
    <w:rsid w:val="00DF1F5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F1F54"/>
  </w:style>
  <w:style w:type="paragraph" w:styleId="Footer">
    <w:name w:val="footer"/>
    <w:basedOn w:val="Normal"/>
    <w:link w:val="FooterChar"/>
    <w:uiPriority w:val="99"/>
    <w:semiHidden/>
    <w:unhideWhenUsed/>
    <w:rsid w:val="00DF1F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F1F54"/>
  </w:style>
  <w:style w:type="character" w:styleId="FollowedHyperlink">
    <w:name w:val="FollowedHyperlink"/>
    <w:basedOn w:val="DefaultParagraphFont"/>
    <w:uiPriority w:val="99"/>
    <w:semiHidden/>
    <w:unhideWhenUsed/>
    <w:rsid w:val="00B70541"/>
    <w:rPr>
      <w:color w:val="800080" w:themeColor="followedHyperlink"/>
      <w:u w:val="single"/>
    </w:rPr>
  </w:style>
  <w:style w:type="character" w:styleId="FootnoteReference">
    <w:name w:val="footnote reference"/>
    <w:basedOn w:val="DefaultParagraphFont"/>
    <w:rsid w:val="001E296F"/>
  </w:style>
  <w:style w:type="paragraph" w:styleId="BodyTextIndent2">
    <w:name w:val="Body Text Indent 2"/>
    <w:basedOn w:val="Normal"/>
    <w:link w:val="BodyTextIndent2Char"/>
    <w:uiPriority w:val="99"/>
    <w:semiHidden/>
    <w:unhideWhenUsed/>
    <w:rsid w:val="00EE35C1"/>
    <w:pPr>
      <w:spacing w:after="120" w:line="480" w:lineRule="auto"/>
      <w:ind w:left="360"/>
    </w:pPr>
  </w:style>
  <w:style w:type="character" w:customStyle="1" w:styleId="BodyTextIndent2Char">
    <w:name w:val="Body Text Indent 2 Char"/>
    <w:basedOn w:val="DefaultParagraphFont"/>
    <w:link w:val="BodyTextIndent2"/>
    <w:uiPriority w:val="99"/>
    <w:semiHidden/>
    <w:rsid w:val="00EE35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125301">
      <w:marLeft w:val="0"/>
      <w:marRight w:val="0"/>
      <w:marTop w:val="0"/>
      <w:marBottom w:val="0"/>
      <w:divBdr>
        <w:top w:val="none" w:sz="0" w:space="0" w:color="auto"/>
        <w:left w:val="none" w:sz="0" w:space="0" w:color="auto"/>
        <w:bottom w:val="none" w:sz="0" w:space="0" w:color="auto"/>
        <w:right w:val="none" w:sz="0" w:space="0" w:color="auto"/>
      </w:divBdr>
      <w:divsChild>
        <w:div w:id="1748384430">
          <w:marLeft w:val="0"/>
          <w:marRight w:val="0"/>
          <w:marTop w:val="0"/>
          <w:marBottom w:val="0"/>
          <w:divBdr>
            <w:top w:val="none" w:sz="0" w:space="0" w:color="auto"/>
            <w:left w:val="none" w:sz="0" w:space="0" w:color="auto"/>
            <w:bottom w:val="none" w:sz="0" w:space="0" w:color="auto"/>
            <w:right w:val="none" w:sz="0" w:space="0" w:color="auto"/>
          </w:divBdr>
        </w:div>
        <w:div w:id="460346945">
          <w:marLeft w:val="0"/>
          <w:marRight w:val="0"/>
          <w:marTop w:val="0"/>
          <w:marBottom w:val="0"/>
          <w:divBdr>
            <w:top w:val="single" w:sz="6" w:space="0" w:color="333333"/>
            <w:left w:val="single" w:sz="6" w:space="0" w:color="333333"/>
            <w:bottom w:val="single" w:sz="6" w:space="0" w:color="333333"/>
            <w:right w:val="single" w:sz="6" w:space="0" w:color="333333"/>
          </w:divBdr>
          <w:divsChild>
            <w:div w:id="113491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339211">
      <w:bodyDiv w:val="1"/>
      <w:marLeft w:val="0"/>
      <w:marRight w:val="0"/>
      <w:marTop w:val="0"/>
      <w:marBottom w:val="0"/>
      <w:divBdr>
        <w:top w:val="none" w:sz="0" w:space="0" w:color="auto"/>
        <w:left w:val="none" w:sz="0" w:space="0" w:color="auto"/>
        <w:bottom w:val="none" w:sz="0" w:space="0" w:color="auto"/>
        <w:right w:val="none" w:sz="0" w:space="0" w:color="auto"/>
      </w:divBdr>
      <w:divsChild>
        <w:div w:id="1245408211">
          <w:marLeft w:val="0"/>
          <w:marRight w:val="0"/>
          <w:marTop w:val="0"/>
          <w:marBottom w:val="0"/>
          <w:divBdr>
            <w:top w:val="none" w:sz="0" w:space="0" w:color="auto"/>
            <w:left w:val="none" w:sz="0" w:space="0" w:color="auto"/>
            <w:bottom w:val="none" w:sz="0" w:space="0" w:color="auto"/>
            <w:right w:val="none" w:sz="0" w:space="0" w:color="auto"/>
          </w:divBdr>
          <w:divsChild>
            <w:div w:id="1759714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ED101-9996-4F58-8979-DAA7EFA94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882</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dc:creator>
  <cp:lastModifiedBy>User2.legis</cp:lastModifiedBy>
  <cp:revision>12</cp:revision>
  <cp:lastPrinted>2015-07-02T11:50:00Z</cp:lastPrinted>
  <dcterms:created xsi:type="dcterms:W3CDTF">2015-08-27T04:06:00Z</dcterms:created>
  <dcterms:modified xsi:type="dcterms:W3CDTF">2015-08-27T04:50:00Z</dcterms:modified>
</cp:coreProperties>
</file>