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EC" w:rsidRPr="0022576D" w:rsidRDefault="005462EC" w:rsidP="00842AFE">
      <w:pPr>
        <w:pStyle w:val="BodyTextIndent2"/>
        <w:spacing w:after="0" w:line="240" w:lineRule="auto"/>
        <w:ind w:left="0"/>
        <w:jc w:val="center"/>
        <w:rPr>
          <w:rFonts w:ascii="Arial" w:hAnsi="Arial"/>
          <w:b/>
          <w:sz w:val="40"/>
          <w:szCs w:val="28"/>
        </w:rPr>
      </w:pPr>
      <w:r w:rsidRPr="0022576D">
        <w:rPr>
          <w:rFonts w:ascii="Arial" w:hAnsi="Arial"/>
          <w:b/>
          <w:sz w:val="40"/>
          <w:szCs w:val="28"/>
        </w:rPr>
        <w:t xml:space="preserve">PROVINCIAL ASSEMBLY OF THE </w:t>
      </w:r>
      <w:smartTag w:uri="urn:schemas-microsoft-com:office:smarttags" w:element="place">
        <w:r w:rsidRPr="0022576D">
          <w:rPr>
            <w:rFonts w:ascii="Arial" w:hAnsi="Arial"/>
            <w:b/>
            <w:sz w:val="40"/>
            <w:szCs w:val="28"/>
          </w:rPr>
          <w:t>PUNJAB</w:t>
        </w:r>
      </w:smartTag>
    </w:p>
    <w:p w:rsidR="005462EC" w:rsidRPr="0022576D" w:rsidRDefault="005462EC" w:rsidP="00842AFE">
      <w:pPr>
        <w:tabs>
          <w:tab w:val="left" w:pos="360"/>
        </w:tabs>
        <w:spacing w:after="0" w:line="240" w:lineRule="auto"/>
        <w:jc w:val="center"/>
        <w:rPr>
          <w:rFonts w:ascii="Arial" w:hAnsi="Arial"/>
          <w:b/>
          <w:sz w:val="28"/>
          <w:szCs w:val="28"/>
        </w:rPr>
      </w:pPr>
    </w:p>
    <w:p w:rsidR="005462EC" w:rsidRPr="0022576D" w:rsidRDefault="005462EC" w:rsidP="00842AFE">
      <w:pPr>
        <w:tabs>
          <w:tab w:val="left" w:pos="360"/>
        </w:tabs>
        <w:spacing w:after="0" w:line="240" w:lineRule="auto"/>
        <w:jc w:val="center"/>
        <w:rPr>
          <w:rFonts w:ascii="Arial" w:hAnsi="Arial"/>
          <w:b/>
          <w:sz w:val="28"/>
          <w:szCs w:val="28"/>
        </w:rPr>
      </w:pPr>
      <w:r w:rsidRPr="0022576D">
        <w:rPr>
          <w:rFonts w:ascii="Arial" w:hAnsi="Arial"/>
          <w:b/>
          <w:sz w:val="28"/>
          <w:szCs w:val="28"/>
        </w:rPr>
        <w:t>Bill No. 4</w:t>
      </w:r>
      <w:r>
        <w:rPr>
          <w:rFonts w:ascii="Arial" w:hAnsi="Arial"/>
          <w:b/>
          <w:sz w:val="28"/>
          <w:szCs w:val="28"/>
        </w:rPr>
        <w:t>5</w:t>
      </w:r>
      <w:r w:rsidRPr="0022576D">
        <w:rPr>
          <w:rFonts w:ascii="Arial" w:hAnsi="Arial"/>
          <w:b/>
          <w:sz w:val="28"/>
          <w:szCs w:val="28"/>
        </w:rPr>
        <w:t xml:space="preserve"> of 2015</w:t>
      </w:r>
    </w:p>
    <w:p w:rsidR="005462EC" w:rsidRPr="0022576D" w:rsidRDefault="005462EC" w:rsidP="00842AFE">
      <w:pPr>
        <w:spacing w:after="0" w:line="240" w:lineRule="auto"/>
        <w:jc w:val="center"/>
        <w:rPr>
          <w:rFonts w:ascii="Arial" w:hAnsi="Arial"/>
          <w:b/>
          <w:sz w:val="30"/>
          <w:szCs w:val="30"/>
        </w:rPr>
      </w:pPr>
    </w:p>
    <w:p w:rsidR="005462EC" w:rsidRPr="0067318A" w:rsidRDefault="005462EC" w:rsidP="0067318A">
      <w:pPr>
        <w:spacing w:after="0" w:line="240" w:lineRule="auto"/>
        <w:jc w:val="center"/>
        <w:rPr>
          <w:rFonts w:ascii="Arial" w:hAnsi="Arial"/>
          <w:b/>
          <w:sz w:val="34"/>
          <w:szCs w:val="34"/>
        </w:rPr>
      </w:pPr>
      <w:r w:rsidRPr="0067318A">
        <w:rPr>
          <w:rFonts w:ascii="Arial" w:hAnsi="Arial"/>
          <w:b/>
          <w:sz w:val="34"/>
          <w:szCs w:val="34"/>
        </w:rPr>
        <w:t xml:space="preserve">THE </w:t>
      </w:r>
      <w:smartTag w:uri="urn:schemas-microsoft-com:office:smarttags" w:element="place">
        <w:r w:rsidRPr="0067318A">
          <w:rPr>
            <w:rFonts w:ascii="Arial" w:hAnsi="Arial"/>
            <w:b/>
            <w:sz w:val="34"/>
            <w:szCs w:val="34"/>
          </w:rPr>
          <w:t>PUNJAB</w:t>
        </w:r>
      </w:smartTag>
      <w:r w:rsidRPr="0067318A">
        <w:rPr>
          <w:rFonts w:ascii="Arial" w:hAnsi="Arial"/>
          <w:b/>
          <w:sz w:val="34"/>
          <w:szCs w:val="34"/>
        </w:rPr>
        <w:t xml:space="preserve"> PURE FOOD (AMENDMENT) BILL 2015</w:t>
      </w:r>
    </w:p>
    <w:p w:rsidR="005462EC" w:rsidRPr="002717EA" w:rsidRDefault="005462EC" w:rsidP="00842AFE">
      <w:pPr>
        <w:spacing w:after="0" w:line="240" w:lineRule="auto"/>
        <w:jc w:val="center"/>
        <w:rPr>
          <w:rFonts w:ascii="Arial" w:hAnsi="Arial"/>
          <w:b/>
          <w:sz w:val="28"/>
          <w:szCs w:val="28"/>
        </w:rPr>
      </w:pPr>
    </w:p>
    <w:p w:rsidR="005462EC" w:rsidRPr="0022576D" w:rsidRDefault="005462EC" w:rsidP="00842AFE">
      <w:pPr>
        <w:spacing w:after="0" w:line="240" w:lineRule="auto"/>
        <w:jc w:val="center"/>
        <w:rPr>
          <w:rFonts w:ascii="Arial" w:hAnsi="Arial"/>
          <w:b/>
          <w:iCs/>
        </w:rPr>
      </w:pPr>
      <w:r w:rsidRPr="0022576D">
        <w:rPr>
          <w:rFonts w:ascii="Arial" w:hAnsi="Arial"/>
          <w:b/>
          <w:iCs/>
        </w:rPr>
        <w:t>A</w:t>
      </w:r>
    </w:p>
    <w:p w:rsidR="005462EC" w:rsidRPr="0022576D" w:rsidRDefault="005462EC" w:rsidP="00842AFE">
      <w:pPr>
        <w:spacing w:after="0" w:line="240" w:lineRule="auto"/>
        <w:jc w:val="center"/>
        <w:rPr>
          <w:rFonts w:ascii="Arial" w:hAnsi="Arial"/>
          <w:b/>
          <w:iCs/>
        </w:rPr>
      </w:pPr>
      <w:r w:rsidRPr="0022576D">
        <w:rPr>
          <w:rFonts w:ascii="Arial" w:hAnsi="Arial"/>
          <w:b/>
          <w:iCs/>
        </w:rPr>
        <w:t>BILL</w:t>
      </w:r>
    </w:p>
    <w:p w:rsidR="005462EC" w:rsidRPr="0022576D" w:rsidRDefault="005462EC" w:rsidP="00842AFE">
      <w:pPr>
        <w:spacing w:after="0" w:line="240" w:lineRule="auto"/>
        <w:jc w:val="center"/>
        <w:rPr>
          <w:rFonts w:ascii="Arial" w:hAnsi="Arial"/>
          <w:b/>
          <w:iCs/>
        </w:rPr>
      </w:pPr>
    </w:p>
    <w:p w:rsidR="005462EC" w:rsidRPr="00A94996" w:rsidRDefault="005462EC" w:rsidP="00A94996">
      <w:pPr>
        <w:spacing w:after="0" w:line="240" w:lineRule="auto"/>
        <w:jc w:val="center"/>
        <w:rPr>
          <w:rFonts w:ascii="Arial" w:hAnsi="Arial"/>
          <w:sz w:val="24"/>
          <w:szCs w:val="24"/>
        </w:rPr>
      </w:pPr>
      <w:r w:rsidRPr="00A94996">
        <w:rPr>
          <w:rFonts w:ascii="Arial" w:hAnsi="Arial"/>
          <w:i/>
          <w:sz w:val="24"/>
          <w:szCs w:val="24"/>
        </w:rPr>
        <w:t xml:space="preserve">to amend the </w:t>
      </w:r>
      <w:smartTag w:uri="urn:schemas-microsoft-com:office:smarttags" w:element="place">
        <w:r w:rsidRPr="00A94996">
          <w:rPr>
            <w:rFonts w:ascii="Arial" w:hAnsi="Arial"/>
            <w:i/>
            <w:sz w:val="24"/>
            <w:szCs w:val="24"/>
          </w:rPr>
          <w:t>Punjab</w:t>
        </w:r>
      </w:smartTag>
      <w:r w:rsidRPr="00A94996">
        <w:rPr>
          <w:rFonts w:ascii="Arial" w:hAnsi="Arial"/>
          <w:i/>
          <w:sz w:val="24"/>
          <w:szCs w:val="24"/>
        </w:rPr>
        <w:t xml:space="preserve"> Pure Food Ordinance, 1960</w:t>
      </w:r>
      <w:r w:rsidRPr="00A94996">
        <w:rPr>
          <w:rFonts w:ascii="Arial" w:hAnsi="Arial"/>
          <w:sz w:val="24"/>
          <w:szCs w:val="24"/>
        </w:rPr>
        <w:t>.</w:t>
      </w:r>
    </w:p>
    <w:p w:rsidR="005462EC" w:rsidRPr="00A94996" w:rsidRDefault="005462EC" w:rsidP="00A94996">
      <w:pPr>
        <w:adjustRightInd w:val="0"/>
        <w:spacing w:after="0" w:line="240" w:lineRule="auto"/>
        <w:jc w:val="both"/>
        <w:rPr>
          <w:rFonts w:ascii="Arial" w:hAnsi="Arial"/>
          <w:sz w:val="24"/>
          <w:szCs w:val="24"/>
        </w:rPr>
      </w:pPr>
      <w:r w:rsidRPr="00A94996">
        <w:rPr>
          <w:rFonts w:ascii="Arial" w:hAnsi="Arial"/>
          <w:sz w:val="24"/>
          <w:szCs w:val="24"/>
        </w:rPr>
        <w:t xml:space="preserve">It is necessary to amend the </w:t>
      </w:r>
      <w:r w:rsidRPr="00A94996">
        <w:rPr>
          <w:rFonts w:ascii="Arial" w:hAnsi="Arial"/>
          <w:iCs/>
          <w:sz w:val="24"/>
          <w:szCs w:val="24"/>
        </w:rPr>
        <w:t>Punjab Pure Food Ordinance, 1960 (VII of 1960) to</w:t>
      </w:r>
      <w:r w:rsidRPr="00A94996">
        <w:rPr>
          <w:rFonts w:ascii="Arial" w:hAnsi="Arial"/>
          <w:sz w:val="24"/>
          <w:szCs w:val="24"/>
        </w:rPr>
        <w:t xml:space="preserve"> provide for more effective enforcement of the law, rationalization of punishments, and for other purposes.</w:t>
      </w:r>
    </w:p>
    <w:p w:rsidR="005462EC" w:rsidRPr="001B7C41" w:rsidRDefault="005462EC" w:rsidP="0067318A">
      <w:pPr>
        <w:spacing w:after="0" w:line="240" w:lineRule="auto"/>
        <w:jc w:val="both"/>
        <w:rPr>
          <w:rFonts w:ascii="Arial" w:hAnsi="Arial"/>
          <w:sz w:val="24"/>
          <w:szCs w:val="24"/>
        </w:rPr>
      </w:pPr>
      <w:r w:rsidRPr="001B7C41">
        <w:rPr>
          <w:rFonts w:ascii="Arial" w:hAnsi="Arial"/>
          <w:sz w:val="24"/>
          <w:szCs w:val="24"/>
        </w:rPr>
        <w:t xml:space="preserve">Be it enacted by Provincial Assembly of the </w:t>
      </w:r>
      <w:smartTag w:uri="urn:schemas-microsoft-com:office:smarttags" w:element="place">
        <w:r w:rsidRPr="001B7C41">
          <w:rPr>
            <w:rFonts w:ascii="Arial" w:hAnsi="Arial"/>
            <w:sz w:val="24"/>
            <w:szCs w:val="24"/>
          </w:rPr>
          <w:t>Punjab</w:t>
        </w:r>
      </w:smartTag>
      <w:r w:rsidRPr="001B7C41">
        <w:rPr>
          <w:rFonts w:ascii="Arial" w:hAnsi="Arial"/>
          <w:sz w:val="24"/>
          <w:szCs w:val="24"/>
        </w:rPr>
        <w:t xml:space="preserve"> as follows:</w:t>
      </w:r>
    </w:p>
    <w:p w:rsidR="005462EC" w:rsidRDefault="005462EC" w:rsidP="00A94996">
      <w:pPr>
        <w:autoSpaceDE w:val="0"/>
        <w:autoSpaceDN w:val="0"/>
        <w:adjustRightInd w:val="0"/>
        <w:spacing w:after="0" w:line="240" w:lineRule="auto"/>
        <w:jc w:val="both"/>
        <w:rPr>
          <w:rFonts w:ascii="Arial" w:hAnsi="Arial"/>
          <w:sz w:val="24"/>
          <w:szCs w:val="24"/>
        </w:rPr>
      </w:pPr>
    </w:p>
    <w:p w:rsidR="005462EC" w:rsidRPr="00A94996" w:rsidRDefault="005462EC" w:rsidP="00A94996">
      <w:pPr>
        <w:autoSpaceDE w:val="0"/>
        <w:autoSpaceDN w:val="0"/>
        <w:adjustRightInd w:val="0"/>
        <w:spacing w:after="0" w:line="240" w:lineRule="auto"/>
        <w:jc w:val="both"/>
        <w:rPr>
          <w:rFonts w:ascii="Arial" w:hAnsi="Arial"/>
          <w:sz w:val="24"/>
          <w:szCs w:val="24"/>
        </w:rPr>
      </w:pPr>
      <w:r w:rsidRPr="00A94996">
        <w:rPr>
          <w:rFonts w:ascii="Arial" w:hAnsi="Arial"/>
          <w:b/>
          <w:bCs/>
          <w:sz w:val="24"/>
          <w:szCs w:val="24"/>
        </w:rPr>
        <w:t>1.</w:t>
      </w:r>
      <w:r w:rsidRPr="00A94996">
        <w:rPr>
          <w:rFonts w:ascii="Arial" w:hAnsi="Arial"/>
          <w:b/>
          <w:bCs/>
          <w:sz w:val="24"/>
          <w:szCs w:val="24"/>
        </w:rPr>
        <w:tab/>
      </w:r>
      <w:bookmarkStart w:id="0" w:name="a1"/>
      <w:bookmarkEnd w:id="0"/>
      <w:r w:rsidRPr="00A94996">
        <w:rPr>
          <w:rFonts w:ascii="Arial" w:hAnsi="Arial"/>
          <w:b/>
          <w:bCs/>
          <w:sz w:val="24"/>
          <w:szCs w:val="24"/>
        </w:rPr>
        <w:t>Short title and commencement</w:t>
      </w:r>
      <w:r w:rsidRPr="00A94996">
        <w:rPr>
          <w:rFonts w:ascii="Arial" w:hAnsi="Arial"/>
          <w:bCs/>
          <w:sz w:val="24"/>
          <w:szCs w:val="24"/>
        </w:rPr>
        <w:t>.–</w:t>
      </w:r>
      <w:r w:rsidRPr="00A94996">
        <w:rPr>
          <w:rFonts w:ascii="Arial" w:hAnsi="Arial"/>
          <w:sz w:val="24"/>
          <w:szCs w:val="24"/>
        </w:rPr>
        <w:t xml:space="preserve"> (1) This </w:t>
      </w:r>
      <w:r>
        <w:rPr>
          <w:rFonts w:ascii="Arial" w:hAnsi="Arial"/>
          <w:sz w:val="24"/>
          <w:szCs w:val="24"/>
        </w:rPr>
        <w:t>Act</w:t>
      </w:r>
      <w:r w:rsidRPr="00A94996">
        <w:rPr>
          <w:rFonts w:ascii="Arial" w:hAnsi="Arial"/>
          <w:sz w:val="24"/>
          <w:szCs w:val="24"/>
        </w:rPr>
        <w:t xml:space="preserve"> may be cited as the Punjab Pure Food (Amendment) </w:t>
      </w:r>
      <w:r>
        <w:rPr>
          <w:rFonts w:ascii="Arial" w:hAnsi="Arial"/>
          <w:sz w:val="24"/>
          <w:szCs w:val="24"/>
        </w:rPr>
        <w:t>Act</w:t>
      </w:r>
      <w:r w:rsidRPr="00A94996">
        <w:rPr>
          <w:rFonts w:ascii="Arial" w:hAnsi="Arial"/>
          <w:sz w:val="24"/>
          <w:szCs w:val="24"/>
        </w:rPr>
        <w:t xml:space="preserve"> 2015.</w:t>
      </w:r>
    </w:p>
    <w:p w:rsidR="005462EC" w:rsidRPr="00A94996" w:rsidRDefault="005462EC" w:rsidP="00A94996">
      <w:pPr>
        <w:autoSpaceDE w:val="0"/>
        <w:autoSpaceDN w:val="0"/>
        <w:adjustRightInd w:val="0"/>
        <w:spacing w:after="0" w:line="240" w:lineRule="auto"/>
        <w:ind w:firstLine="720"/>
        <w:jc w:val="both"/>
        <w:rPr>
          <w:rFonts w:ascii="Arial" w:hAnsi="Arial"/>
          <w:sz w:val="24"/>
          <w:szCs w:val="24"/>
        </w:rPr>
      </w:pPr>
      <w:r w:rsidRPr="00A94996">
        <w:rPr>
          <w:rFonts w:ascii="Arial" w:hAnsi="Arial"/>
          <w:sz w:val="24"/>
          <w:szCs w:val="24"/>
        </w:rPr>
        <w:t>(1)</w:t>
      </w:r>
      <w:r w:rsidRPr="00A94996">
        <w:rPr>
          <w:rFonts w:ascii="Arial" w:hAnsi="Arial"/>
          <w:sz w:val="24"/>
          <w:szCs w:val="24"/>
        </w:rPr>
        <w:tab/>
        <w:t>It shall come into force at once.</w:t>
      </w:r>
    </w:p>
    <w:p w:rsidR="005462EC" w:rsidRDefault="005462EC" w:rsidP="00A94996">
      <w:pPr>
        <w:spacing w:after="0" w:line="240" w:lineRule="auto"/>
        <w:jc w:val="both"/>
        <w:rPr>
          <w:rFonts w:ascii="Arial" w:hAnsi="Arial"/>
          <w:b/>
          <w:sz w:val="24"/>
          <w:szCs w:val="24"/>
        </w:rPr>
      </w:pPr>
    </w:p>
    <w:p w:rsidR="005462EC" w:rsidRPr="00A94996" w:rsidRDefault="005462EC" w:rsidP="0000716B">
      <w:pPr>
        <w:spacing w:after="0" w:line="240" w:lineRule="auto"/>
        <w:jc w:val="both"/>
        <w:rPr>
          <w:rFonts w:ascii="Arial" w:hAnsi="Arial"/>
          <w:iCs/>
          <w:sz w:val="24"/>
          <w:szCs w:val="24"/>
        </w:rPr>
      </w:pPr>
      <w:r w:rsidRPr="00A94996">
        <w:rPr>
          <w:rFonts w:ascii="Arial" w:hAnsi="Arial"/>
          <w:b/>
          <w:sz w:val="24"/>
          <w:szCs w:val="24"/>
        </w:rPr>
        <w:t>2.</w:t>
      </w:r>
      <w:r w:rsidRPr="00A94996">
        <w:rPr>
          <w:rFonts w:ascii="Arial" w:hAnsi="Arial"/>
          <w:b/>
          <w:sz w:val="24"/>
          <w:szCs w:val="24"/>
        </w:rPr>
        <w:tab/>
      </w:r>
      <w:bookmarkStart w:id="1" w:name="a2"/>
      <w:bookmarkEnd w:id="1"/>
      <w:r w:rsidRPr="00A94996">
        <w:rPr>
          <w:rFonts w:ascii="Arial" w:hAnsi="Arial"/>
          <w:b/>
          <w:sz w:val="24"/>
          <w:szCs w:val="24"/>
        </w:rPr>
        <w:t>Amendment in section 2 of Ordinance VII of 1960</w:t>
      </w:r>
      <w:r w:rsidRPr="00A94996">
        <w:rPr>
          <w:rFonts w:ascii="Arial" w:hAnsi="Arial"/>
          <w:sz w:val="24"/>
          <w:szCs w:val="24"/>
        </w:rPr>
        <w:t xml:space="preserve">.– In the </w:t>
      </w:r>
      <w:r w:rsidRPr="00A94996">
        <w:rPr>
          <w:rFonts w:ascii="Arial" w:hAnsi="Arial"/>
          <w:iCs/>
          <w:sz w:val="24"/>
          <w:szCs w:val="24"/>
        </w:rPr>
        <w:t xml:space="preserve">Punjab Pure Food Ordinance, 1960 (VII of 1960), for brevity cited as the said </w:t>
      </w:r>
      <w:r>
        <w:rPr>
          <w:rFonts w:ascii="Arial" w:hAnsi="Arial"/>
          <w:iCs/>
          <w:sz w:val="24"/>
          <w:szCs w:val="24"/>
        </w:rPr>
        <w:t>Ordinance</w:t>
      </w:r>
      <w:r w:rsidRPr="00A94996">
        <w:rPr>
          <w:rFonts w:ascii="Arial" w:hAnsi="Arial"/>
          <w:iCs/>
          <w:sz w:val="24"/>
          <w:szCs w:val="24"/>
        </w:rPr>
        <w:t>, in section 2:</w:t>
      </w:r>
    </w:p>
    <w:p w:rsidR="005462EC" w:rsidRPr="00A94996" w:rsidRDefault="005462EC" w:rsidP="00A94996">
      <w:pPr>
        <w:spacing w:after="0" w:line="240" w:lineRule="auto"/>
        <w:ind w:left="1440" w:hanging="720"/>
        <w:jc w:val="both"/>
        <w:rPr>
          <w:rFonts w:ascii="Arial" w:hAnsi="Arial"/>
          <w:iCs/>
          <w:sz w:val="24"/>
          <w:szCs w:val="24"/>
        </w:rPr>
      </w:pPr>
      <w:r w:rsidRPr="00A94996">
        <w:rPr>
          <w:rFonts w:ascii="Arial" w:hAnsi="Arial"/>
          <w:iCs/>
          <w:sz w:val="24"/>
          <w:szCs w:val="24"/>
        </w:rPr>
        <w:t>(a)</w:t>
      </w:r>
      <w:r w:rsidRPr="00A94996">
        <w:rPr>
          <w:rFonts w:ascii="Arial" w:hAnsi="Arial"/>
          <w:iCs/>
          <w:sz w:val="24"/>
          <w:szCs w:val="24"/>
        </w:rPr>
        <w:tab/>
        <w:t>after clause (5), the following new clause (5a) shall be inserted:</w:t>
      </w:r>
    </w:p>
    <w:p w:rsidR="005462EC" w:rsidRPr="00A94996" w:rsidRDefault="005462EC" w:rsidP="00A94996">
      <w:pPr>
        <w:spacing w:after="0" w:line="240" w:lineRule="auto"/>
        <w:ind w:left="2160" w:hanging="720"/>
        <w:jc w:val="both"/>
        <w:rPr>
          <w:rFonts w:ascii="Arial" w:hAnsi="Arial"/>
          <w:iCs/>
          <w:sz w:val="24"/>
          <w:szCs w:val="24"/>
        </w:rPr>
      </w:pPr>
      <w:r w:rsidRPr="00A94996">
        <w:rPr>
          <w:rFonts w:ascii="Arial" w:hAnsi="Arial"/>
          <w:iCs/>
          <w:sz w:val="24"/>
          <w:szCs w:val="24"/>
        </w:rPr>
        <w:t>“(5a)</w:t>
      </w:r>
      <w:r w:rsidRPr="00A94996">
        <w:rPr>
          <w:rFonts w:ascii="Arial" w:hAnsi="Arial"/>
          <w:iCs/>
          <w:sz w:val="24"/>
          <w:szCs w:val="24"/>
        </w:rPr>
        <w:tab/>
        <w:t xml:space="preserve">Code” means </w:t>
      </w:r>
      <w:r w:rsidRPr="00A94996">
        <w:rPr>
          <w:rFonts w:ascii="Arial" w:hAnsi="Arial"/>
          <w:sz w:val="24"/>
          <w:szCs w:val="24"/>
        </w:rPr>
        <w:t xml:space="preserve">the </w:t>
      </w:r>
      <w:r w:rsidRPr="00A94996">
        <w:rPr>
          <w:rFonts w:ascii="Arial" w:hAnsi="Arial"/>
          <w:color w:val="000000"/>
          <w:sz w:val="24"/>
          <w:szCs w:val="24"/>
        </w:rPr>
        <w:t xml:space="preserve">Code of Criminal Procedure, 1898 </w:t>
      </w:r>
      <w:r w:rsidRPr="00A94996">
        <w:rPr>
          <w:rFonts w:ascii="Arial" w:hAnsi="Arial"/>
          <w:i/>
          <w:color w:val="000000"/>
          <w:sz w:val="24"/>
          <w:szCs w:val="24"/>
        </w:rPr>
        <w:t>(V of 1898)</w:t>
      </w:r>
      <w:r w:rsidRPr="00A94996">
        <w:rPr>
          <w:rFonts w:ascii="Arial" w:hAnsi="Arial"/>
          <w:color w:val="000000"/>
          <w:sz w:val="24"/>
          <w:szCs w:val="24"/>
        </w:rPr>
        <w:t>;”;</w:t>
      </w:r>
    </w:p>
    <w:p w:rsidR="005462EC" w:rsidRPr="00A94996" w:rsidRDefault="005462EC" w:rsidP="00A94996">
      <w:pPr>
        <w:spacing w:after="0" w:line="240" w:lineRule="auto"/>
        <w:ind w:firstLine="720"/>
        <w:jc w:val="both"/>
        <w:rPr>
          <w:rFonts w:ascii="Arial" w:hAnsi="Arial"/>
          <w:iCs/>
          <w:sz w:val="24"/>
          <w:szCs w:val="24"/>
        </w:rPr>
      </w:pPr>
      <w:r w:rsidRPr="00A94996">
        <w:rPr>
          <w:rFonts w:ascii="Arial" w:hAnsi="Arial"/>
          <w:iCs/>
          <w:sz w:val="24"/>
          <w:szCs w:val="24"/>
        </w:rPr>
        <w:t>(b)</w:t>
      </w:r>
      <w:r w:rsidRPr="00A94996">
        <w:rPr>
          <w:rFonts w:ascii="Arial" w:hAnsi="Arial"/>
          <w:iCs/>
          <w:sz w:val="24"/>
          <w:szCs w:val="24"/>
        </w:rPr>
        <w:tab/>
        <w:t>for clause (8), the following shall be substituted:</w:t>
      </w:r>
    </w:p>
    <w:p w:rsidR="005462EC" w:rsidRPr="00A94996" w:rsidRDefault="005462EC" w:rsidP="00A94996">
      <w:pPr>
        <w:spacing w:after="0" w:line="240" w:lineRule="auto"/>
        <w:ind w:left="2160" w:right="677" w:hanging="720"/>
        <w:jc w:val="both"/>
        <w:rPr>
          <w:rFonts w:ascii="Arial" w:hAnsi="Arial"/>
          <w:iCs/>
          <w:sz w:val="24"/>
          <w:szCs w:val="24"/>
        </w:rPr>
      </w:pPr>
      <w:r w:rsidRPr="00A94996">
        <w:rPr>
          <w:rFonts w:ascii="Arial" w:hAnsi="Arial"/>
          <w:iCs/>
          <w:sz w:val="24"/>
          <w:szCs w:val="24"/>
        </w:rPr>
        <w:t>“(8)</w:t>
      </w:r>
      <w:r w:rsidRPr="00A94996">
        <w:rPr>
          <w:rFonts w:ascii="Arial" w:hAnsi="Arial"/>
          <w:iCs/>
          <w:sz w:val="24"/>
          <w:szCs w:val="24"/>
        </w:rPr>
        <w:tab/>
        <w:t>“Director” means an officer notified by the Government to perform the functions of Director in a specified area;”; and</w:t>
      </w:r>
    </w:p>
    <w:p w:rsidR="005462EC" w:rsidRPr="00A94996" w:rsidRDefault="005462EC" w:rsidP="00A94996">
      <w:pPr>
        <w:spacing w:after="0" w:line="240" w:lineRule="auto"/>
        <w:ind w:right="677" w:firstLine="720"/>
        <w:jc w:val="both"/>
        <w:rPr>
          <w:rFonts w:ascii="Arial" w:hAnsi="Arial"/>
          <w:iCs/>
          <w:sz w:val="24"/>
          <w:szCs w:val="24"/>
        </w:rPr>
      </w:pPr>
      <w:r w:rsidRPr="00A94996">
        <w:rPr>
          <w:rFonts w:ascii="Arial" w:hAnsi="Arial"/>
          <w:iCs/>
          <w:sz w:val="24"/>
          <w:szCs w:val="24"/>
        </w:rPr>
        <w:t>(c)</w:t>
      </w:r>
      <w:r w:rsidRPr="00A94996">
        <w:rPr>
          <w:rFonts w:ascii="Arial" w:hAnsi="Arial"/>
          <w:iCs/>
          <w:sz w:val="24"/>
          <w:szCs w:val="24"/>
        </w:rPr>
        <w:tab/>
        <w:t>for clause (15), the following shall be substituted:</w:t>
      </w:r>
    </w:p>
    <w:p w:rsidR="005462EC" w:rsidRPr="00A94996" w:rsidRDefault="005462EC" w:rsidP="00A94996">
      <w:pPr>
        <w:spacing w:after="0" w:line="240" w:lineRule="auto"/>
        <w:ind w:left="720" w:right="677" w:firstLine="720"/>
        <w:jc w:val="both"/>
        <w:rPr>
          <w:rFonts w:ascii="Arial" w:hAnsi="Arial"/>
          <w:iCs/>
          <w:sz w:val="24"/>
          <w:szCs w:val="24"/>
        </w:rPr>
      </w:pPr>
      <w:r w:rsidRPr="00A94996">
        <w:rPr>
          <w:rFonts w:ascii="Arial" w:hAnsi="Arial"/>
          <w:iCs/>
          <w:sz w:val="24"/>
          <w:szCs w:val="24"/>
        </w:rPr>
        <w:t>“(15)</w:t>
      </w:r>
      <w:r w:rsidRPr="00A94996">
        <w:rPr>
          <w:rFonts w:ascii="Arial" w:hAnsi="Arial"/>
          <w:iCs/>
          <w:sz w:val="24"/>
          <w:szCs w:val="24"/>
        </w:rPr>
        <w:tab/>
        <w:t>“Local Authority” means:</w:t>
      </w:r>
    </w:p>
    <w:p w:rsidR="005462EC" w:rsidRPr="00A94996" w:rsidRDefault="005462EC" w:rsidP="00A94996">
      <w:pPr>
        <w:pStyle w:val="ListParagraph"/>
        <w:numPr>
          <w:ilvl w:val="0"/>
          <w:numId w:val="3"/>
          <w:numberingChange w:id="2" w:author="Unknown" w:date="2015-08-27T13:01:00Z" w:original="(%1:1:2:)"/>
        </w:numPr>
        <w:spacing w:after="0" w:line="240" w:lineRule="auto"/>
        <w:ind w:left="2880" w:right="677" w:hanging="720"/>
        <w:jc w:val="both"/>
        <w:rPr>
          <w:rFonts w:ascii="Arial" w:hAnsi="Arial"/>
          <w:color w:val="000000"/>
          <w:sz w:val="24"/>
          <w:szCs w:val="24"/>
          <w:lang w:eastAsia="en-GB"/>
        </w:rPr>
      </w:pPr>
      <w:r w:rsidRPr="00A94996">
        <w:rPr>
          <w:rFonts w:ascii="Arial" w:hAnsi="Arial"/>
          <w:sz w:val="24"/>
          <w:szCs w:val="24"/>
        </w:rPr>
        <w:t>a local government as defined in the Punjab Local Government  Act 2013 (XVIII of 2013) or any other law for the time being in force</w:t>
      </w:r>
      <w:r w:rsidRPr="00A94996">
        <w:rPr>
          <w:rFonts w:ascii="Arial" w:hAnsi="Arial"/>
          <w:color w:val="000000"/>
          <w:sz w:val="24"/>
          <w:szCs w:val="24"/>
          <w:lang w:eastAsia="en-GB"/>
        </w:rPr>
        <w:t>; and</w:t>
      </w:r>
    </w:p>
    <w:p w:rsidR="005462EC" w:rsidRPr="00A94996" w:rsidRDefault="005462EC" w:rsidP="0000716B">
      <w:pPr>
        <w:pStyle w:val="ListParagraph"/>
        <w:numPr>
          <w:ilvl w:val="0"/>
          <w:numId w:val="3"/>
          <w:numberingChange w:id="3" w:author="Unknown" w:date="2015-08-27T13:01:00Z" w:original="(%1:2:2:)"/>
        </w:numPr>
        <w:spacing w:after="0" w:line="240" w:lineRule="auto"/>
        <w:ind w:left="2880" w:right="677" w:hanging="720"/>
        <w:jc w:val="both"/>
        <w:rPr>
          <w:rFonts w:ascii="Arial" w:hAnsi="Arial"/>
          <w:b/>
          <w:sz w:val="24"/>
          <w:szCs w:val="24"/>
        </w:rPr>
      </w:pPr>
      <w:r w:rsidRPr="00A94996">
        <w:rPr>
          <w:rFonts w:ascii="Arial" w:hAnsi="Arial"/>
          <w:color w:val="000000"/>
          <w:sz w:val="24"/>
          <w:szCs w:val="24"/>
          <w:lang w:eastAsia="en-GB"/>
        </w:rPr>
        <w:t xml:space="preserve">an authority which the Government may, by notification in the official Gazette, declare to be a Local Authority for purposes of this </w:t>
      </w:r>
      <w:r>
        <w:rPr>
          <w:rFonts w:ascii="Arial" w:hAnsi="Arial"/>
          <w:color w:val="000000"/>
          <w:sz w:val="24"/>
          <w:szCs w:val="24"/>
          <w:lang w:eastAsia="en-GB"/>
        </w:rPr>
        <w:t>Ordinance</w:t>
      </w:r>
      <w:r w:rsidRPr="00A94996">
        <w:rPr>
          <w:rFonts w:ascii="Arial" w:hAnsi="Arial"/>
          <w:color w:val="000000"/>
          <w:sz w:val="24"/>
          <w:szCs w:val="24"/>
          <w:lang w:eastAsia="en-GB"/>
        </w:rPr>
        <w:t>;”.</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iCs/>
          <w:sz w:val="24"/>
          <w:szCs w:val="24"/>
        </w:rPr>
      </w:pPr>
      <w:r w:rsidRPr="00A94996">
        <w:rPr>
          <w:rFonts w:ascii="Arial" w:hAnsi="Arial"/>
          <w:b/>
          <w:sz w:val="24"/>
          <w:szCs w:val="24"/>
        </w:rPr>
        <w:t>3.</w:t>
      </w:r>
      <w:r w:rsidRPr="00A94996">
        <w:rPr>
          <w:rFonts w:ascii="Arial" w:hAnsi="Arial"/>
          <w:b/>
          <w:sz w:val="24"/>
          <w:szCs w:val="24"/>
        </w:rPr>
        <w:tab/>
      </w:r>
      <w:bookmarkStart w:id="4" w:name="a3"/>
      <w:bookmarkEnd w:id="4"/>
      <w:r w:rsidRPr="00A94996">
        <w:rPr>
          <w:rFonts w:ascii="Arial" w:hAnsi="Arial"/>
          <w:b/>
          <w:sz w:val="24"/>
          <w:szCs w:val="24"/>
        </w:rPr>
        <w:t>Amendment in section 17 of Ordinance VII of 1960</w:t>
      </w:r>
      <w:r w:rsidRPr="00A94996">
        <w:rPr>
          <w:rFonts w:ascii="Arial" w:hAnsi="Arial"/>
          <w:sz w:val="24"/>
          <w:szCs w:val="24"/>
        </w:rPr>
        <w:t xml:space="preserve">.– In the </w:t>
      </w:r>
      <w:r w:rsidRPr="00A94996">
        <w:rPr>
          <w:rFonts w:ascii="Arial" w:hAnsi="Arial"/>
          <w:iCs/>
          <w:sz w:val="24"/>
          <w:szCs w:val="24"/>
        </w:rPr>
        <w:t>said Ordinance, in section 17:</w:t>
      </w:r>
    </w:p>
    <w:p w:rsidR="005462EC" w:rsidRPr="00A94996" w:rsidRDefault="005462EC" w:rsidP="00A94996">
      <w:pPr>
        <w:spacing w:after="0" w:line="240" w:lineRule="auto"/>
        <w:ind w:firstLine="720"/>
        <w:jc w:val="both"/>
        <w:rPr>
          <w:rFonts w:ascii="Arial" w:hAnsi="Arial"/>
          <w:iCs/>
          <w:sz w:val="24"/>
          <w:szCs w:val="24"/>
        </w:rPr>
      </w:pPr>
      <w:r w:rsidRPr="00A94996">
        <w:rPr>
          <w:rFonts w:ascii="Arial" w:hAnsi="Arial"/>
          <w:iCs/>
          <w:sz w:val="24"/>
          <w:szCs w:val="24"/>
        </w:rPr>
        <w:t>(a)</w:t>
      </w:r>
      <w:r w:rsidRPr="00A94996">
        <w:rPr>
          <w:rFonts w:ascii="Arial" w:hAnsi="Arial"/>
          <w:iCs/>
          <w:sz w:val="24"/>
          <w:szCs w:val="24"/>
        </w:rPr>
        <w:tab/>
        <w:t>in subsection (7):</w:t>
      </w:r>
    </w:p>
    <w:p w:rsidR="005462EC" w:rsidRPr="00A94996" w:rsidRDefault="005462EC" w:rsidP="00A94996">
      <w:pPr>
        <w:spacing w:after="0" w:line="240" w:lineRule="auto"/>
        <w:ind w:left="2160" w:hanging="720"/>
        <w:jc w:val="both"/>
        <w:rPr>
          <w:rFonts w:ascii="Arial" w:hAnsi="Arial"/>
          <w:iCs/>
          <w:sz w:val="24"/>
          <w:szCs w:val="24"/>
        </w:rPr>
      </w:pPr>
      <w:r w:rsidRPr="00A94996">
        <w:rPr>
          <w:rFonts w:ascii="Arial" w:hAnsi="Arial"/>
          <w:iCs/>
          <w:sz w:val="24"/>
          <w:szCs w:val="24"/>
        </w:rPr>
        <w:t>(i)</w:t>
      </w:r>
      <w:r w:rsidRPr="00A94996">
        <w:rPr>
          <w:rFonts w:ascii="Arial" w:hAnsi="Arial"/>
          <w:iCs/>
          <w:sz w:val="24"/>
          <w:szCs w:val="24"/>
        </w:rPr>
        <w:tab/>
        <w:t>for the words “magistrate of the first class”, the words “</w:t>
      </w:r>
      <w:smartTag w:uri="urn:schemas-microsoft-com:office:smarttags" w:element="address">
        <w:smartTag w:uri="urn:schemas-microsoft-com:office:smarttags" w:element="Street">
          <w:r w:rsidRPr="00A94996">
            <w:rPr>
              <w:rFonts w:ascii="Arial" w:hAnsi="Arial"/>
              <w:iCs/>
              <w:sz w:val="24"/>
              <w:szCs w:val="24"/>
            </w:rPr>
            <w:t>Special Court</w:t>
          </w:r>
        </w:smartTag>
      </w:smartTag>
      <w:r w:rsidRPr="00A94996">
        <w:rPr>
          <w:rFonts w:ascii="Arial" w:hAnsi="Arial"/>
          <w:iCs/>
          <w:sz w:val="24"/>
          <w:szCs w:val="24"/>
        </w:rPr>
        <w:t>” shall be substituted; and</w:t>
      </w:r>
    </w:p>
    <w:p w:rsidR="005462EC" w:rsidRPr="00A94996" w:rsidRDefault="005462EC" w:rsidP="00A94996">
      <w:pPr>
        <w:spacing w:after="0" w:line="240" w:lineRule="auto"/>
        <w:ind w:left="2160" w:hanging="720"/>
        <w:jc w:val="both"/>
        <w:rPr>
          <w:rFonts w:ascii="Arial" w:hAnsi="Arial"/>
          <w:b/>
          <w:sz w:val="24"/>
          <w:szCs w:val="24"/>
        </w:rPr>
      </w:pPr>
      <w:r w:rsidRPr="00A94996">
        <w:rPr>
          <w:rFonts w:ascii="Arial" w:hAnsi="Arial"/>
          <w:iCs/>
          <w:sz w:val="24"/>
          <w:szCs w:val="24"/>
        </w:rPr>
        <w:t>(ii)</w:t>
      </w:r>
      <w:r w:rsidRPr="00A94996">
        <w:rPr>
          <w:rFonts w:ascii="Arial" w:hAnsi="Arial"/>
          <w:iCs/>
          <w:sz w:val="24"/>
          <w:szCs w:val="24"/>
        </w:rPr>
        <w:tab/>
        <w:t>for the word “magistrate”, wherever occurs, the words “</w:t>
      </w:r>
      <w:smartTag w:uri="urn:schemas-microsoft-com:office:smarttags" w:element="address">
        <w:smartTag w:uri="urn:schemas-microsoft-com:office:smarttags" w:element="Street">
          <w:r w:rsidRPr="00A94996">
            <w:rPr>
              <w:rFonts w:ascii="Arial" w:hAnsi="Arial"/>
              <w:iCs/>
              <w:sz w:val="24"/>
              <w:szCs w:val="24"/>
            </w:rPr>
            <w:t>Special Court</w:t>
          </w:r>
        </w:smartTag>
      </w:smartTag>
      <w:r w:rsidRPr="00A94996">
        <w:rPr>
          <w:rFonts w:ascii="Arial" w:hAnsi="Arial"/>
          <w:iCs/>
          <w:sz w:val="24"/>
          <w:szCs w:val="24"/>
        </w:rPr>
        <w:t>” shall be substituted; and</w:t>
      </w:r>
    </w:p>
    <w:p w:rsidR="005462EC" w:rsidRPr="00A94996" w:rsidRDefault="005462EC" w:rsidP="00A94996">
      <w:pPr>
        <w:spacing w:after="0" w:line="240" w:lineRule="auto"/>
        <w:ind w:left="1440" w:hanging="720"/>
        <w:jc w:val="both"/>
        <w:rPr>
          <w:rFonts w:ascii="Arial" w:hAnsi="Arial"/>
          <w:iCs/>
          <w:sz w:val="24"/>
          <w:szCs w:val="24"/>
        </w:rPr>
      </w:pPr>
      <w:r w:rsidRPr="00A94996">
        <w:rPr>
          <w:rFonts w:ascii="Arial" w:hAnsi="Arial"/>
          <w:iCs/>
          <w:sz w:val="24"/>
          <w:szCs w:val="24"/>
        </w:rPr>
        <w:t>(b)</w:t>
      </w:r>
      <w:r w:rsidRPr="00A94996">
        <w:rPr>
          <w:rFonts w:ascii="Arial" w:hAnsi="Arial"/>
          <w:iCs/>
          <w:sz w:val="24"/>
          <w:szCs w:val="24"/>
        </w:rPr>
        <w:tab/>
        <w:t>after subsection (8), the following subsections (9) and (10) shall be inserted:</w:t>
      </w:r>
    </w:p>
    <w:p w:rsidR="005462EC" w:rsidRPr="00A94996" w:rsidRDefault="005462EC" w:rsidP="00A94996">
      <w:pPr>
        <w:spacing w:after="0" w:line="240" w:lineRule="auto"/>
        <w:ind w:left="1440" w:right="677" w:firstLine="720"/>
        <w:jc w:val="both"/>
        <w:rPr>
          <w:rFonts w:ascii="Arial" w:hAnsi="Arial"/>
          <w:sz w:val="24"/>
          <w:szCs w:val="24"/>
        </w:rPr>
      </w:pPr>
      <w:r w:rsidRPr="00A94996">
        <w:rPr>
          <w:rFonts w:ascii="Arial" w:hAnsi="Arial"/>
          <w:iCs/>
          <w:sz w:val="24"/>
          <w:szCs w:val="24"/>
        </w:rPr>
        <w:t>“(9)</w:t>
      </w:r>
      <w:r w:rsidRPr="00A94996">
        <w:rPr>
          <w:rFonts w:ascii="Arial" w:hAnsi="Arial"/>
          <w:iCs/>
          <w:sz w:val="24"/>
          <w:szCs w:val="24"/>
        </w:rPr>
        <w:tab/>
        <w:t xml:space="preserve">Subject to the direction of the District Food Committee, an Inspector may </w:t>
      </w:r>
      <w:r w:rsidRPr="00A94996">
        <w:rPr>
          <w:rFonts w:ascii="Arial" w:hAnsi="Arial"/>
          <w:color w:val="000000"/>
          <w:sz w:val="24"/>
          <w:szCs w:val="24"/>
        </w:rPr>
        <w:t xml:space="preserve">seal any </w:t>
      </w:r>
      <w:r w:rsidRPr="00A94996">
        <w:rPr>
          <w:rFonts w:ascii="Arial" w:hAnsi="Arial"/>
          <w:sz w:val="24"/>
          <w:szCs w:val="24"/>
        </w:rPr>
        <w:t>premises where he believes that any food which is adulterated food or which is unsound, unwholesome, injurious to health or unfit for human consumption is prepared, manufactured, preserved, packaged, stored, conveyed, distributed or sold.</w:t>
      </w:r>
    </w:p>
    <w:p w:rsidR="005462EC" w:rsidRPr="00A94996" w:rsidRDefault="005462EC" w:rsidP="0000716B">
      <w:pPr>
        <w:spacing w:after="0" w:line="240" w:lineRule="auto"/>
        <w:ind w:left="1440" w:right="677" w:firstLine="720"/>
        <w:jc w:val="both"/>
        <w:rPr>
          <w:rFonts w:ascii="Arial" w:hAnsi="Arial"/>
          <w:b/>
          <w:sz w:val="24"/>
          <w:szCs w:val="24"/>
        </w:rPr>
      </w:pPr>
      <w:r w:rsidRPr="00A94996">
        <w:rPr>
          <w:rFonts w:ascii="Arial" w:hAnsi="Arial"/>
          <w:sz w:val="24"/>
          <w:szCs w:val="24"/>
        </w:rPr>
        <w:t>(10)</w:t>
      </w:r>
      <w:r w:rsidRPr="00A94996">
        <w:rPr>
          <w:rFonts w:ascii="Arial" w:hAnsi="Arial"/>
          <w:sz w:val="24"/>
          <w:szCs w:val="24"/>
        </w:rPr>
        <w:tab/>
        <w:t xml:space="preserve">While performing functions of entry, inspection, taking samples, seizure or sealing, the Inspector shall use or caused to be used electronic devices to generate electronic evidence of any of his actions under the </w:t>
      </w:r>
      <w:r>
        <w:rPr>
          <w:rFonts w:ascii="Arial" w:hAnsi="Arial"/>
          <w:sz w:val="24"/>
          <w:szCs w:val="24"/>
        </w:rPr>
        <w:t>Ordinance</w:t>
      </w:r>
      <w:r w:rsidRPr="00A94996">
        <w:rPr>
          <w:rFonts w:ascii="Arial" w:hAnsi="Arial"/>
          <w:sz w:val="24"/>
          <w:szCs w:val="24"/>
        </w:rPr>
        <w:t xml:space="preserve">.” </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iCs/>
          <w:sz w:val="24"/>
          <w:szCs w:val="24"/>
        </w:rPr>
      </w:pPr>
      <w:r w:rsidRPr="00A94996">
        <w:rPr>
          <w:rFonts w:ascii="Arial" w:hAnsi="Arial"/>
          <w:b/>
          <w:sz w:val="24"/>
          <w:szCs w:val="24"/>
        </w:rPr>
        <w:t>4.</w:t>
      </w:r>
      <w:r w:rsidRPr="00A94996">
        <w:rPr>
          <w:rFonts w:ascii="Arial" w:hAnsi="Arial"/>
          <w:b/>
          <w:sz w:val="24"/>
          <w:szCs w:val="24"/>
        </w:rPr>
        <w:tab/>
      </w:r>
      <w:bookmarkStart w:id="5" w:name="a4"/>
      <w:bookmarkEnd w:id="5"/>
      <w:r w:rsidRPr="00A94996">
        <w:rPr>
          <w:rFonts w:ascii="Arial" w:hAnsi="Arial"/>
          <w:b/>
          <w:sz w:val="24"/>
          <w:szCs w:val="24"/>
        </w:rPr>
        <w:t>Amendment in section 21 of Ordinance VII of 1960</w:t>
      </w:r>
      <w:r w:rsidRPr="00A94996">
        <w:rPr>
          <w:rFonts w:ascii="Arial" w:hAnsi="Arial"/>
          <w:sz w:val="24"/>
          <w:szCs w:val="24"/>
        </w:rPr>
        <w:t xml:space="preserve">.– In the </w:t>
      </w:r>
      <w:r w:rsidRPr="00A94996">
        <w:rPr>
          <w:rFonts w:ascii="Arial" w:hAnsi="Arial"/>
          <w:iCs/>
          <w:sz w:val="24"/>
          <w:szCs w:val="24"/>
        </w:rPr>
        <w:t>said Ordinance, in section 21, in subsection (1), for the word “Schedule”, the expression “Schedule I” shall be substituted.</w:t>
      </w:r>
    </w:p>
    <w:p w:rsidR="005462EC" w:rsidRDefault="005462EC" w:rsidP="00A94996">
      <w:pPr>
        <w:spacing w:after="0" w:line="240" w:lineRule="auto"/>
        <w:jc w:val="both"/>
        <w:rPr>
          <w:rFonts w:ascii="Arial" w:hAnsi="Arial"/>
          <w:b/>
          <w:sz w:val="24"/>
          <w:szCs w:val="24"/>
        </w:rPr>
      </w:pPr>
    </w:p>
    <w:p w:rsidR="005462EC" w:rsidRPr="00A94996" w:rsidRDefault="005462EC" w:rsidP="00282807">
      <w:pPr>
        <w:spacing w:after="0" w:line="240" w:lineRule="auto"/>
        <w:jc w:val="both"/>
        <w:rPr>
          <w:rFonts w:ascii="Arial" w:hAnsi="Arial"/>
          <w:iCs/>
          <w:sz w:val="24"/>
          <w:szCs w:val="24"/>
        </w:rPr>
      </w:pPr>
      <w:r w:rsidRPr="00A94996">
        <w:rPr>
          <w:rFonts w:ascii="Arial" w:hAnsi="Arial"/>
          <w:b/>
          <w:sz w:val="24"/>
          <w:szCs w:val="24"/>
        </w:rPr>
        <w:t>5.</w:t>
      </w:r>
      <w:r w:rsidRPr="00A94996">
        <w:rPr>
          <w:rFonts w:ascii="Arial" w:hAnsi="Arial"/>
          <w:b/>
          <w:sz w:val="24"/>
          <w:szCs w:val="24"/>
        </w:rPr>
        <w:tab/>
      </w:r>
      <w:bookmarkStart w:id="6" w:name="a5"/>
      <w:bookmarkEnd w:id="6"/>
      <w:r w:rsidRPr="00A94996">
        <w:rPr>
          <w:rFonts w:ascii="Arial" w:hAnsi="Arial"/>
          <w:b/>
          <w:sz w:val="24"/>
          <w:szCs w:val="24"/>
        </w:rPr>
        <w:t>Amendment in section 23 of Ordinance VII of 1960</w:t>
      </w:r>
      <w:r w:rsidRPr="00A94996">
        <w:rPr>
          <w:rFonts w:ascii="Arial" w:hAnsi="Arial"/>
          <w:sz w:val="24"/>
          <w:szCs w:val="24"/>
        </w:rPr>
        <w:t xml:space="preserve">.– In the </w:t>
      </w:r>
      <w:r w:rsidRPr="00A94996">
        <w:rPr>
          <w:rFonts w:ascii="Arial" w:hAnsi="Arial"/>
          <w:iCs/>
          <w:sz w:val="24"/>
          <w:szCs w:val="24"/>
        </w:rPr>
        <w:t xml:space="preserve">said </w:t>
      </w:r>
      <w:r>
        <w:rPr>
          <w:rFonts w:ascii="Arial" w:hAnsi="Arial"/>
          <w:iCs/>
          <w:sz w:val="24"/>
          <w:szCs w:val="24"/>
        </w:rPr>
        <w:t>Ordinance</w:t>
      </w:r>
      <w:r w:rsidRPr="00A94996">
        <w:rPr>
          <w:rFonts w:ascii="Arial" w:hAnsi="Arial"/>
          <w:iCs/>
          <w:sz w:val="24"/>
          <w:szCs w:val="24"/>
        </w:rPr>
        <w:t>, for section 23, the following shall be substituted:</w:t>
      </w:r>
    </w:p>
    <w:p w:rsidR="005462EC" w:rsidRPr="00A94996" w:rsidRDefault="005462EC" w:rsidP="00282807">
      <w:pPr>
        <w:spacing w:after="0" w:line="240" w:lineRule="auto"/>
        <w:ind w:left="720" w:right="677"/>
        <w:jc w:val="both"/>
        <w:rPr>
          <w:rFonts w:ascii="Arial" w:hAnsi="Arial"/>
          <w:color w:val="000000"/>
          <w:sz w:val="24"/>
          <w:szCs w:val="24"/>
        </w:rPr>
      </w:pPr>
      <w:r w:rsidRPr="00A94996">
        <w:rPr>
          <w:rFonts w:ascii="Arial" w:hAnsi="Arial"/>
          <w:color w:val="000000"/>
          <w:sz w:val="24"/>
          <w:szCs w:val="24"/>
        </w:rPr>
        <w:t>“</w:t>
      </w:r>
      <w:r w:rsidRPr="00A94996">
        <w:rPr>
          <w:rFonts w:ascii="Arial" w:hAnsi="Arial"/>
          <w:b/>
          <w:color w:val="000000"/>
          <w:sz w:val="24"/>
          <w:szCs w:val="24"/>
        </w:rPr>
        <w:t>23.</w:t>
      </w:r>
      <w:r w:rsidRPr="00A94996">
        <w:rPr>
          <w:rFonts w:ascii="Arial" w:hAnsi="Arial"/>
          <w:b/>
          <w:color w:val="000000"/>
          <w:sz w:val="24"/>
          <w:szCs w:val="24"/>
        </w:rPr>
        <w:tab/>
        <w:t>Selling food against the law</w:t>
      </w:r>
      <w:r w:rsidRPr="00A94996">
        <w:rPr>
          <w:rFonts w:ascii="Arial" w:hAnsi="Arial"/>
          <w:color w:val="000000"/>
          <w:sz w:val="24"/>
          <w:szCs w:val="24"/>
        </w:rPr>
        <w:t xml:space="preserve">.– A person who sells or offers for sale any adulterated food or food which is not in compliance with the provisions of this </w:t>
      </w:r>
      <w:r>
        <w:rPr>
          <w:rFonts w:ascii="Arial" w:hAnsi="Arial"/>
          <w:color w:val="000000"/>
          <w:sz w:val="24"/>
          <w:szCs w:val="24"/>
        </w:rPr>
        <w:t>Ordinance</w:t>
      </w:r>
      <w:r w:rsidRPr="00A94996">
        <w:rPr>
          <w:rFonts w:ascii="Arial" w:hAnsi="Arial"/>
          <w:color w:val="000000"/>
          <w:sz w:val="24"/>
          <w:szCs w:val="24"/>
        </w:rPr>
        <w:t xml:space="preserve"> or the rules shall be liable to imprisonment for a term which may extend to six months but which shall not be less than one month and fine which may extend to one million rupees but which shall not be less than one hundred thousand rupees.” </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iCs/>
          <w:sz w:val="24"/>
          <w:szCs w:val="24"/>
        </w:rPr>
      </w:pPr>
      <w:r w:rsidRPr="00A94996">
        <w:rPr>
          <w:rFonts w:ascii="Arial" w:hAnsi="Arial"/>
          <w:b/>
          <w:sz w:val="24"/>
          <w:szCs w:val="24"/>
        </w:rPr>
        <w:t>6.</w:t>
      </w:r>
      <w:r w:rsidRPr="00A94996">
        <w:rPr>
          <w:rFonts w:ascii="Arial" w:hAnsi="Arial"/>
          <w:b/>
          <w:sz w:val="24"/>
          <w:szCs w:val="24"/>
        </w:rPr>
        <w:tab/>
      </w:r>
      <w:bookmarkStart w:id="7" w:name="a6"/>
      <w:bookmarkEnd w:id="7"/>
      <w:r w:rsidRPr="00A94996">
        <w:rPr>
          <w:rFonts w:ascii="Arial" w:hAnsi="Arial"/>
          <w:b/>
          <w:sz w:val="24"/>
          <w:szCs w:val="24"/>
        </w:rPr>
        <w:t>Amendment in section 23-A of Ordinance VII of 1960</w:t>
      </w:r>
      <w:r w:rsidRPr="00A94996">
        <w:rPr>
          <w:rFonts w:ascii="Arial" w:hAnsi="Arial"/>
          <w:sz w:val="24"/>
          <w:szCs w:val="24"/>
        </w:rPr>
        <w:t xml:space="preserve">.– In the </w:t>
      </w:r>
      <w:r w:rsidRPr="00A94996">
        <w:rPr>
          <w:rFonts w:ascii="Arial" w:hAnsi="Arial"/>
          <w:iCs/>
          <w:sz w:val="24"/>
          <w:szCs w:val="24"/>
        </w:rPr>
        <w:t>said Ordinance, for section 23-A, the following shall be substituted:</w:t>
      </w:r>
      <w:bookmarkStart w:id="8" w:name="_GoBack"/>
      <w:bookmarkEnd w:id="8"/>
    </w:p>
    <w:p w:rsidR="005462EC" w:rsidRPr="00A94996" w:rsidRDefault="005462EC" w:rsidP="00282807">
      <w:pPr>
        <w:spacing w:after="0" w:line="240" w:lineRule="auto"/>
        <w:ind w:left="720" w:right="677"/>
        <w:jc w:val="both"/>
        <w:rPr>
          <w:rFonts w:ascii="Arial" w:hAnsi="Arial"/>
          <w:sz w:val="24"/>
          <w:szCs w:val="24"/>
        </w:rPr>
      </w:pPr>
      <w:r w:rsidRPr="00A94996">
        <w:rPr>
          <w:rFonts w:ascii="Arial" w:hAnsi="Arial"/>
          <w:bCs/>
          <w:sz w:val="24"/>
          <w:szCs w:val="24"/>
        </w:rPr>
        <w:t>“</w:t>
      </w:r>
      <w:r w:rsidRPr="00A94996">
        <w:rPr>
          <w:rFonts w:ascii="Arial" w:hAnsi="Arial"/>
          <w:b/>
          <w:bCs/>
          <w:sz w:val="24"/>
          <w:szCs w:val="24"/>
        </w:rPr>
        <w:t>23A. Offence by large scale manufacturers</w:t>
      </w:r>
      <w:r w:rsidRPr="00A94996">
        <w:rPr>
          <w:rFonts w:ascii="Arial" w:hAnsi="Arial"/>
          <w:sz w:val="24"/>
          <w:szCs w:val="24"/>
        </w:rPr>
        <w:t>.–</w:t>
      </w:r>
      <w:r w:rsidRPr="00A94996">
        <w:rPr>
          <w:rFonts w:ascii="Arial" w:hAnsi="Arial"/>
          <w:bCs/>
          <w:sz w:val="24"/>
          <w:szCs w:val="24"/>
        </w:rPr>
        <w:t xml:space="preserve"> Notwithstanding anything contained in section 23, if a person manufactures, keeps</w:t>
      </w:r>
      <w:r w:rsidRPr="00A94996">
        <w:rPr>
          <w:rFonts w:ascii="Arial" w:hAnsi="Arial"/>
          <w:sz w:val="24"/>
          <w:szCs w:val="24"/>
        </w:rPr>
        <w:t xml:space="preserve">, transports, imports or exports adulterated food </w:t>
      </w:r>
      <w:r w:rsidRPr="00A94996">
        <w:rPr>
          <w:rFonts w:ascii="Arial" w:hAnsi="Arial"/>
          <w:bCs/>
          <w:sz w:val="24"/>
          <w:szCs w:val="24"/>
        </w:rPr>
        <w:t xml:space="preserve">for large scale use or consumption </w:t>
      </w:r>
      <w:r w:rsidRPr="00A94996">
        <w:rPr>
          <w:rFonts w:ascii="Arial" w:hAnsi="Arial"/>
          <w:sz w:val="24"/>
          <w:szCs w:val="24"/>
        </w:rPr>
        <w:t xml:space="preserve">in quantities equal to or in excess of the quantities mentioned in Schedule II appended to this </w:t>
      </w:r>
      <w:r>
        <w:rPr>
          <w:rFonts w:ascii="Arial" w:hAnsi="Arial"/>
          <w:sz w:val="24"/>
          <w:szCs w:val="24"/>
        </w:rPr>
        <w:t>Ordinance</w:t>
      </w:r>
      <w:r w:rsidRPr="00A94996">
        <w:rPr>
          <w:rFonts w:ascii="Arial" w:hAnsi="Arial"/>
          <w:sz w:val="24"/>
          <w:szCs w:val="24"/>
        </w:rPr>
        <w:t>, he shall be liable to imprisonment for a term which may extend to f</w:t>
      </w:r>
      <w:r w:rsidRPr="00A94996">
        <w:rPr>
          <w:rFonts w:ascii="Arial" w:hAnsi="Arial"/>
          <w:bCs/>
          <w:sz w:val="24"/>
          <w:szCs w:val="24"/>
        </w:rPr>
        <w:t>ive years</w:t>
      </w:r>
      <w:r w:rsidRPr="00A94996">
        <w:rPr>
          <w:rFonts w:ascii="Arial" w:hAnsi="Arial"/>
          <w:sz w:val="24"/>
          <w:szCs w:val="24"/>
        </w:rPr>
        <w:t xml:space="preserve"> but which shall not be less than six months and fine which may extend to two</w:t>
      </w:r>
      <w:r w:rsidRPr="00A94996">
        <w:rPr>
          <w:rFonts w:ascii="Arial" w:hAnsi="Arial"/>
          <w:bCs/>
          <w:sz w:val="24"/>
          <w:szCs w:val="24"/>
        </w:rPr>
        <w:t xml:space="preserve"> million</w:t>
      </w:r>
      <w:r w:rsidRPr="00A94996">
        <w:rPr>
          <w:rFonts w:ascii="Arial" w:hAnsi="Arial"/>
          <w:sz w:val="24"/>
          <w:szCs w:val="24"/>
        </w:rPr>
        <w:t xml:space="preserve"> rupees but which shall not be less than five hundred thousand rupees.”</w:t>
      </w:r>
    </w:p>
    <w:p w:rsidR="005462EC" w:rsidRPr="00A94996" w:rsidRDefault="005462EC" w:rsidP="00A94996">
      <w:pPr>
        <w:tabs>
          <w:tab w:val="left" w:pos="1800"/>
        </w:tabs>
        <w:spacing w:after="0" w:line="240" w:lineRule="auto"/>
        <w:ind w:left="720" w:right="677"/>
        <w:jc w:val="both"/>
        <w:rPr>
          <w:rFonts w:ascii="Arial" w:hAnsi="Arial"/>
          <w:color w:val="000000"/>
          <w:sz w:val="24"/>
          <w:szCs w:val="24"/>
        </w:rPr>
      </w:pPr>
      <w:r w:rsidRPr="00A94996">
        <w:rPr>
          <w:rFonts w:ascii="Arial" w:hAnsi="Arial"/>
          <w:b/>
          <w:color w:val="000000"/>
          <w:sz w:val="24"/>
          <w:szCs w:val="24"/>
        </w:rPr>
        <w:t>23B.</w:t>
      </w:r>
      <w:r w:rsidRPr="00A94996">
        <w:rPr>
          <w:rFonts w:ascii="Arial" w:hAnsi="Arial"/>
          <w:b/>
          <w:color w:val="000000"/>
          <w:sz w:val="24"/>
          <w:szCs w:val="24"/>
        </w:rPr>
        <w:tab/>
        <w:t>Substandard or misbranded food</w:t>
      </w:r>
      <w:r w:rsidRPr="00A94996">
        <w:rPr>
          <w:rFonts w:ascii="Arial" w:hAnsi="Arial"/>
          <w:color w:val="000000"/>
          <w:sz w:val="24"/>
          <w:szCs w:val="24"/>
        </w:rPr>
        <w:t>.– Any person who manufactures for sale, stores, sells, distributes, imports or exports any food which is not of the requisite standard or is misbranded, shall be liable to imprisonment for a term which may extend to six months but which shall not be less than one month and fine which may extend to one million rupees but which shall not be less than one hundred thousand rupees.</w:t>
      </w:r>
    </w:p>
    <w:p w:rsidR="005462EC" w:rsidRPr="00A94996" w:rsidRDefault="005462EC" w:rsidP="00A94996">
      <w:pPr>
        <w:spacing w:after="0" w:line="240" w:lineRule="auto"/>
        <w:ind w:left="720" w:right="677"/>
        <w:jc w:val="both"/>
        <w:rPr>
          <w:rFonts w:ascii="Arial" w:hAnsi="Arial"/>
          <w:color w:val="000000"/>
          <w:sz w:val="24"/>
          <w:szCs w:val="24"/>
        </w:rPr>
      </w:pPr>
      <w:r w:rsidRPr="00A94996">
        <w:rPr>
          <w:rFonts w:ascii="Arial" w:hAnsi="Arial"/>
          <w:b/>
          <w:color w:val="000000"/>
          <w:sz w:val="24"/>
          <w:szCs w:val="24"/>
        </w:rPr>
        <w:t>23C</w:t>
      </w:r>
      <w:r w:rsidRPr="00A94996">
        <w:rPr>
          <w:rFonts w:ascii="Arial" w:hAnsi="Arial"/>
          <w:color w:val="000000"/>
          <w:sz w:val="24"/>
          <w:szCs w:val="24"/>
        </w:rPr>
        <w:t>.</w:t>
      </w:r>
      <w:r w:rsidRPr="00A94996">
        <w:rPr>
          <w:rFonts w:ascii="Arial" w:hAnsi="Arial"/>
          <w:color w:val="000000"/>
          <w:sz w:val="24"/>
          <w:szCs w:val="24"/>
        </w:rPr>
        <w:tab/>
      </w:r>
      <w:r w:rsidRPr="00A94996">
        <w:rPr>
          <w:rFonts w:ascii="Arial" w:hAnsi="Arial"/>
          <w:b/>
          <w:color w:val="000000"/>
          <w:sz w:val="24"/>
          <w:szCs w:val="24"/>
        </w:rPr>
        <w:t>Unsafe food</w:t>
      </w:r>
      <w:r w:rsidRPr="00A94996">
        <w:rPr>
          <w:rFonts w:ascii="Arial" w:hAnsi="Arial"/>
          <w:color w:val="000000"/>
          <w:sz w:val="24"/>
          <w:szCs w:val="24"/>
        </w:rPr>
        <w:t>.– (1) An occupier, who manufactures for sale, stores, sells, distributes, imports or exports any unsafe or unwholesome food, shall be liable:</w:t>
      </w:r>
    </w:p>
    <w:p w:rsidR="005462EC" w:rsidRPr="00A94996" w:rsidRDefault="005462EC" w:rsidP="00A94996">
      <w:pPr>
        <w:spacing w:after="0" w:line="240" w:lineRule="auto"/>
        <w:ind w:left="2160" w:right="677" w:hanging="720"/>
        <w:jc w:val="both"/>
        <w:rPr>
          <w:rFonts w:ascii="Arial" w:hAnsi="Arial"/>
          <w:color w:val="000000"/>
          <w:sz w:val="24"/>
          <w:szCs w:val="24"/>
        </w:rPr>
      </w:pPr>
      <w:r w:rsidRPr="00A94996">
        <w:rPr>
          <w:rFonts w:ascii="Arial" w:hAnsi="Arial"/>
          <w:color w:val="000000"/>
          <w:sz w:val="24"/>
          <w:szCs w:val="24"/>
        </w:rPr>
        <w:t>(a)</w:t>
      </w:r>
      <w:r w:rsidRPr="00A94996">
        <w:rPr>
          <w:rFonts w:ascii="Arial" w:hAnsi="Arial"/>
          <w:color w:val="000000"/>
          <w:sz w:val="24"/>
          <w:szCs w:val="24"/>
        </w:rPr>
        <w:tab/>
        <w:t>where the unsafe food does not result in injury to any person, to imprisonment for a term which may extend to six months but which shall not be less than one month and fine which may extend to one million rupees but which shall not be less than one hundred thousand rupees;</w:t>
      </w:r>
    </w:p>
    <w:p w:rsidR="005462EC" w:rsidRPr="00A94996" w:rsidRDefault="005462EC" w:rsidP="00A94996">
      <w:pPr>
        <w:spacing w:after="0" w:line="240" w:lineRule="auto"/>
        <w:ind w:left="2160" w:right="677" w:hanging="720"/>
        <w:jc w:val="both"/>
        <w:rPr>
          <w:rFonts w:ascii="Arial" w:hAnsi="Arial"/>
          <w:color w:val="000000"/>
          <w:sz w:val="24"/>
          <w:szCs w:val="24"/>
        </w:rPr>
      </w:pPr>
      <w:r w:rsidRPr="00A94996">
        <w:rPr>
          <w:rFonts w:ascii="Arial" w:hAnsi="Arial"/>
          <w:color w:val="000000"/>
          <w:sz w:val="24"/>
          <w:szCs w:val="24"/>
        </w:rPr>
        <w:t>(b)</w:t>
      </w:r>
      <w:r w:rsidRPr="00A94996">
        <w:rPr>
          <w:rFonts w:ascii="Arial" w:hAnsi="Arial"/>
          <w:color w:val="000000"/>
          <w:sz w:val="24"/>
          <w:szCs w:val="24"/>
        </w:rPr>
        <w:tab/>
        <w:t>where such unsafe food results in injury to any person, to imprisonment for a term which may extend to three years but which shall not be less than three months and fine which may extend to one million rupees but which shall not be less than one hundred thousand rupees; or</w:t>
      </w:r>
    </w:p>
    <w:p w:rsidR="005462EC" w:rsidRPr="00A94996" w:rsidRDefault="005462EC" w:rsidP="00A94996">
      <w:pPr>
        <w:spacing w:after="0" w:line="240" w:lineRule="auto"/>
        <w:ind w:left="2160" w:right="677" w:hanging="720"/>
        <w:jc w:val="both"/>
        <w:rPr>
          <w:rFonts w:ascii="Arial" w:hAnsi="Arial"/>
          <w:color w:val="000000"/>
          <w:sz w:val="24"/>
          <w:szCs w:val="24"/>
        </w:rPr>
      </w:pPr>
      <w:r w:rsidRPr="00A94996">
        <w:rPr>
          <w:rFonts w:ascii="Arial" w:hAnsi="Arial"/>
          <w:color w:val="000000"/>
          <w:sz w:val="24"/>
          <w:szCs w:val="24"/>
        </w:rPr>
        <w:t>(c)</w:t>
      </w:r>
      <w:r w:rsidRPr="00A94996">
        <w:rPr>
          <w:rFonts w:ascii="Arial" w:hAnsi="Arial"/>
          <w:color w:val="000000"/>
          <w:sz w:val="24"/>
          <w:szCs w:val="24"/>
        </w:rPr>
        <w:tab/>
        <w:t>where such unsafe food results in death of a person, to imprisonment for a term which may extend to imprisonment for life but which shall not be less than ten years and fine which may extend to three million rupees but which shall not be less than two million rupees.</w:t>
      </w:r>
    </w:p>
    <w:p w:rsidR="005462EC" w:rsidRPr="00A94996" w:rsidRDefault="005462EC" w:rsidP="00A94996">
      <w:pPr>
        <w:spacing w:after="0" w:line="240" w:lineRule="auto"/>
        <w:ind w:left="720" w:right="738" w:firstLine="720"/>
        <w:jc w:val="both"/>
        <w:rPr>
          <w:rFonts w:ascii="Arial" w:hAnsi="Arial"/>
          <w:color w:val="000000"/>
          <w:sz w:val="24"/>
          <w:szCs w:val="24"/>
        </w:rPr>
      </w:pPr>
      <w:r w:rsidRPr="00A94996">
        <w:rPr>
          <w:rFonts w:ascii="Arial" w:hAnsi="Arial"/>
          <w:color w:val="000000"/>
          <w:sz w:val="24"/>
          <w:szCs w:val="24"/>
        </w:rPr>
        <w:t>(2)</w:t>
      </w:r>
      <w:r w:rsidRPr="00A94996">
        <w:rPr>
          <w:rFonts w:ascii="Arial" w:hAnsi="Arial"/>
          <w:color w:val="000000"/>
          <w:sz w:val="24"/>
          <w:szCs w:val="24"/>
        </w:rPr>
        <w:tab/>
        <w:t>In this section and section 23D, ‘unsafe food’ means the food whose nature, substance or quality is so affected by any means or for any reasons as to render it injurious to human health.</w:t>
      </w:r>
    </w:p>
    <w:p w:rsidR="005462EC" w:rsidRPr="00A94996" w:rsidRDefault="005462EC" w:rsidP="00A94996">
      <w:pPr>
        <w:spacing w:after="0" w:line="240" w:lineRule="auto"/>
        <w:ind w:left="720" w:right="677"/>
        <w:jc w:val="both"/>
        <w:rPr>
          <w:rFonts w:ascii="Arial" w:hAnsi="Arial"/>
          <w:color w:val="000000"/>
          <w:sz w:val="24"/>
          <w:szCs w:val="24"/>
        </w:rPr>
      </w:pPr>
      <w:r w:rsidRPr="00A94996">
        <w:rPr>
          <w:rFonts w:ascii="Arial" w:hAnsi="Arial"/>
          <w:b/>
          <w:color w:val="000000"/>
          <w:sz w:val="24"/>
          <w:szCs w:val="24"/>
        </w:rPr>
        <w:t>23D.</w:t>
      </w:r>
      <w:r w:rsidRPr="00A94996">
        <w:rPr>
          <w:rFonts w:ascii="Arial" w:hAnsi="Arial"/>
          <w:b/>
          <w:color w:val="000000"/>
          <w:sz w:val="24"/>
          <w:szCs w:val="24"/>
        </w:rPr>
        <w:tab/>
        <w:t>Unhygienic or unsanitary conditions</w:t>
      </w:r>
      <w:r w:rsidRPr="00A94996">
        <w:rPr>
          <w:rFonts w:ascii="Arial" w:hAnsi="Arial"/>
          <w:color w:val="000000"/>
          <w:sz w:val="24"/>
          <w:szCs w:val="24"/>
        </w:rPr>
        <w:t>.– Any person</w:t>
      </w:r>
      <w:r w:rsidRPr="00A94996">
        <w:rPr>
          <w:rFonts w:ascii="Arial" w:hAnsi="Arial"/>
          <w:sz w:val="24"/>
          <w:szCs w:val="24"/>
        </w:rPr>
        <w:t>,</w:t>
      </w:r>
      <w:r w:rsidRPr="00A94996">
        <w:rPr>
          <w:rFonts w:ascii="Arial" w:hAnsi="Arial"/>
          <w:color w:val="000000"/>
          <w:sz w:val="24"/>
          <w:szCs w:val="24"/>
        </w:rPr>
        <w:t xml:space="preserve"> who manufactures or processes or keeps any food under unhygienic or unsanitary conditions, shall be liable to imprisonment for a term which may extend to six months but which shall not be less than three days and fine which may extend to one million rupees but which shall not be less than </w:t>
      </w:r>
      <w:r w:rsidRPr="00A94996">
        <w:rPr>
          <w:rFonts w:ascii="Arial" w:hAnsi="Arial"/>
          <w:bCs/>
          <w:sz w:val="24"/>
          <w:szCs w:val="24"/>
        </w:rPr>
        <w:t>twenty thousand</w:t>
      </w:r>
      <w:r w:rsidRPr="00A94996">
        <w:rPr>
          <w:rFonts w:ascii="Arial" w:hAnsi="Arial"/>
          <w:color w:val="000000"/>
          <w:sz w:val="24"/>
          <w:szCs w:val="24"/>
        </w:rPr>
        <w:t xml:space="preserve"> rupees.</w:t>
      </w:r>
    </w:p>
    <w:p w:rsidR="005462EC" w:rsidRPr="00A94996" w:rsidRDefault="005462EC" w:rsidP="00A94996">
      <w:pPr>
        <w:spacing w:after="0" w:line="240" w:lineRule="auto"/>
        <w:ind w:left="720" w:right="677"/>
        <w:jc w:val="both"/>
        <w:rPr>
          <w:rFonts w:ascii="Arial" w:hAnsi="Arial"/>
          <w:color w:val="000000"/>
          <w:sz w:val="24"/>
          <w:szCs w:val="24"/>
        </w:rPr>
      </w:pPr>
      <w:r w:rsidRPr="00A94996">
        <w:rPr>
          <w:rFonts w:ascii="Arial" w:hAnsi="Arial"/>
          <w:b/>
          <w:color w:val="000000"/>
          <w:sz w:val="24"/>
          <w:szCs w:val="24"/>
        </w:rPr>
        <w:t>23E.</w:t>
      </w:r>
      <w:r w:rsidRPr="00A94996">
        <w:rPr>
          <w:rFonts w:ascii="Arial" w:hAnsi="Arial"/>
          <w:b/>
          <w:color w:val="000000"/>
          <w:sz w:val="24"/>
          <w:szCs w:val="24"/>
        </w:rPr>
        <w:tab/>
        <w:t>Business without licence</w:t>
      </w:r>
      <w:r w:rsidRPr="00A94996">
        <w:rPr>
          <w:rFonts w:ascii="Arial" w:hAnsi="Arial"/>
          <w:color w:val="000000"/>
          <w:sz w:val="24"/>
          <w:szCs w:val="24"/>
        </w:rPr>
        <w:t xml:space="preserve">.– If a person manufactures, sells, offers for sale, stores or distributes or imports any food without licence, he shall be liable to imprisonment for a term which may extend to one year but which shall not be less than three days and fine which may extend to five hundred thousand rupees but which shall not be less than </w:t>
      </w:r>
      <w:r w:rsidRPr="00A94996">
        <w:rPr>
          <w:rFonts w:ascii="Arial" w:hAnsi="Arial"/>
          <w:bCs/>
          <w:sz w:val="24"/>
          <w:szCs w:val="24"/>
        </w:rPr>
        <w:t>ten thousand</w:t>
      </w:r>
      <w:r w:rsidRPr="00A94996">
        <w:rPr>
          <w:rFonts w:ascii="Arial" w:hAnsi="Arial"/>
          <w:color w:val="000000"/>
          <w:sz w:val="24"/>
          <w:szCs w:val="24"/>
        </w:rPr>
        <w:t xml:space="preserve"> rupees.</w:t>
      </w:r>
    </w:p>
    <w:p w:rsidR="005462EC" w:rsidRPr="00A94996" w:rsidRDefault="005462EC" w:rsidP="00A94996">
      <w:pPr>
        <w:spacing w:after="0" w:line="240" w:lineRule="auto"/>
        <w:ind w:left="720" w:right="677"/>
        <w:jc w:val="both"/>
        <w:rPr>
          <w:rFonts w:ascii="Arial" w:hAnsi="Arial"/>
          <w:sz w:val="24"/>
          <w:szCs w:val="24"/>
        </w:rPr>
      </w:pPr>
      <w:r w:rsidRPr="00A94996">
        <w:rPr>
          <w:rFonts w:ascii="Arial" w:hAnsi="Arial"/>
          <w:b/>
          <w:sz w:val="24"/>
          <w:szCs w:val="24"/>
        </w:rPr>
        <w:t>23F.</w:t>
      </w:r>
      <w:r w:rsidRPr="00A94996">
        <w:rPr>
          <w:rFonts w:ascii="Arial" w:hAnsi="Arial"/>
          <w:b/>
          <w:sz w:val="24"/>
          <w:szCs w:val="24"/>
        </w:rPr>
        <w:tab/>
        <w:t>False advertisement</w:t>
      </w:r>
      <w:r w:rsidRPr="00A94996">
        <w:rPr>
          <w:rFonts w:ascii="Arial" w:hAnsi="Arial"/>
          <w:sz w:val="24"/>
          <w:szCs w:val="24"/>
        </w:rPr>
        <w:t>.– (1) Any person, who for purposes of effecting or promoting the sale of any food, publishes or causes to be published, any advertisement which –</w:t>
      </w:r>
    </w:p>
    <w:p w:rsidR="005462EC" w:rsidRPr="00A94996" w:rsidRDefault="005462EC" w:rsidP="00A94996">
      <w:pPr>
        <w:spacing w:after="0" w:line="240" w:lineRule="auto"/>
        <w:ind w:left="2160" w:right="677" w:hanging="720"/>
        <w:jc w:val="both"/>
        <w:rPr>
          <w:rFonts w:ascii="Arial" w:hAnsi="Arial"/>
          <w:sz w:val="24"/>
          <w:szCs w:val="24"/>
        </w:rPr>
      </w:pPr>
      <w:r w:rsidRPr="00A94996">
        <w:rPr>
          <w:rFonts w:ascii="Arial" w:hAnsi="Arial"/>
          <w:sz w:val="24"/>
          <w:szCs w:val="24"/>
        </w:rPr>
        <w:t>(a)</w:t>
      </w:r>
      <w:r w:rsidRPr="00A94996">
        <w:rPr>
          <w:rFonts w:ascii="Arial" w:hAnsi="Arial"/>
          <w:sz w:val="24"/>
          <w:szCs w:val="24"/>
        </w:rPr>
        <w:tab/>
        <w:t>falsely describes any food, or</w:t>
      </w:r>
    </w:p>
    <w:p w:rsidR="005462EC" w:rsidRPr="00A94996" w:rsidRDefault="005462EC" w:rsidP="00A94996">
      <w:pPr>
        <w:spacing w:after="0" w:line="240" w:lineRule="auto"/>
        <w:ind w:left="2160" w:right="677" w:hanging="720"/>
        <w:jc w:val="both"/>
        <w:rPr>
          <w:rFonts w:ascii="Arial" w:hAnsi="Arial"/>
          <w:sz w:val="24"/>
          <w:szCs w:val="24"/>
        </w:rPr>
      </w:pPr>
      <w:r w:rsidRPr="00A94996">
        <w:rPr>
          <w:rFonts w:ascii="Arial" w:hAnsi="Arial"/>
          <w:sz w:val="24"/>
          <w:szCs w:val="24"/>
        </w:rPr>
        <w:t>(b)</w:t>
      </w:r>
      <w:r w:rsidRPr="00A94996">
        <w:rPr>
          <w:rFonts w:ascii="Arial" w:hAnsi="Arial"/>
          <w:sz w:val="24"/>
          <w:szCs w:val="24"/>
        </w:rPr>
        <w:tab/>
        <w:t>is contrary to any rules or regulations; or</w:t>
      </w:r>
    </w:p>
    <w:p w:rsidR="005462EC" w:rsidRPr="00A94996" w:rsidRDefault="005462EC" w:rsidP="00A94996">
      <w:pPr>
        <w:spacing w:after="0" w:line="240" w:lineRule="auto"/>
        <w:ind w:left="2160" w:right="677" w:hanging="720"/>
        <w:jc w:val="both"/>
        <w:rPr>
          <w:rFonts w:ascii="Arial" w:hAnsi="Arial"/>
          <w:sz w:val="24"/>
          <w:szCs w:val="24"/>
        </w:rPr>
      </w:pPr>
      <w:r w:rsidRPr="00A94996">
        <w:rPr>
          <w:rFonts w:ascii="Arial" w:hAnsi="Arial"/>
          <w:sz w:val="24"/>
          <w:szCs w:val="24"/>
        </w:rPr>
        <w:t>(c)</w:t>
      </w:r>
      <w:r w:rsidRPr="00A94996">
        <w:rPr>
          <w:rFonts w:ascii="Arial" w:hAnsi="Arial"/>
          <w:sz w:val="24"/>
          <w:szCs w:val="24"/>
        </w:rPr>
        <w:tab/>
        <w:t xml:space="preserve">is likely to deceive a purchaser with regard to </w:t>
      </w:r>
      <w:r w:rsidRPr="00A94996">
        <w:rPr>
          <w:rFonts w:ascii="Arial" w:hAnsi="Arial"/>
          <w:sz w:val="24"/>
          <w:szCs w:val="24"/>
        </w:rPr>
        <w:tab/>
        <w:t xml:space="preserve">the character, nature, value, substance, quality, strength, purity, composition, merit or safety, weight, proportion, origin, age or </w:t>
      </w:r>
      <w:r w:rsidRPr="00A94996">
        <w:rPr>
          <w:rFonts w:ascii="Arial" w:hAnsi="Arial"/>
          <w:sz w:val="24"/>
          <w:szCs w:val="24"/>
        </w:rPr>
        <w:tab/>
        <w:t xml:space="preserve">effects of any food or of any ingredient or </w:t>
      </w:r>
      <w:r w:rsidRPr="00A94996">
        <w:rPr>
          <w:rFonts w:ascii="Arial" w:hAnsi="Arial"/>
          <w:sz w:val="24"/>
          <w:szCs w:val="24"/>
        </w:rPr>
        <w:tab/>
        <w:t>constituent of the food, shall be liable to imprisonment for a term which may extend to one year but which shall not be less than six months and fine which may extend to two million rupees but which shall not be less than one million rupees.</w:t>
      </w:r>
    </w:p>
    <w:p w:rsidR="005462EC" w:rsidRPr="00A94996" w:rsidRDefault="005462EC" w:rsidP="00A94996">
      <w:pPr>
        <w:spacing w:after="0" w:line="240" w:lineRule="auto"/>
        <w:ind w:left="720" w:right="677"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Any person, who publishes or causes to be published an advertisement, which does not contain the true name of the person by whom the advertisement is published or the address of his place of business, shall be liable to imprisonment for a term which may extend to one year but which shall not be less than six months and fine which may extend to two million rupees but which shall not be less than one million rupees.</w:t>
      </w:r>
    </w:p>
    <w:p w:rsidR="005462EC" w:rsidRPr="00A94996" w:rsidRDefault="005462EC" w:rsidP="00A94996">
      <w:pPr>
        <w:spacing w:after="0" w:line="240" w:lineRule="auto"/>
        <w:ind w:left="720" w:right="677"/>
        <w:jc w:val="both"/>
        <w:rPr>
          <w:rFonts w:ascii="Arial" w:hAnsi="Arial"/>
          <w:sz w:val="24"/>
          <w:szCs w:val="24"/>
        </w:rPr>
      </w:pPr>
      <w:r w:rsidRPr="00A94996">
        <w:rPr>
          <w:rFonts w:ascii="Arial" w:hAnsi="Arial"/>
          <w:b/>
          <w:sz w:val="24"/>
          <w:szCs w:val="24"/>
        </w:rPr>
        <w:t>23G.</w:t>
      </w:r>
      <w:r w:rsidRPr="00A94996">
        <w:rPr>
          <w:rFonts w:ascii="Arial" w:hAnsi="Arial"/>
          <w:b/>
          <w:sz w:val="24"/>
          <w:szCs w:val="24"/>
        </w:rPr>
        <w:tab/>
        <w:t>False labeling</w:t>
      </w:r>
      <w:r w:rsidRPr="00A94996">
        <w:rPr>
          <w:rFonts w:ascii="Arial" w:hAnsi="Arial"/>
          <w:sz w:val="24"/>
          <w:szCs w:val="24"/>
        </w:rPr>
        <w:t>.– (1) Any person, who prepares, packages, labels any food which does not comply with the prescribed standard, shall be liable to imprisonment for a term which may extend  to one year but which shall not be less than six months and fine which may extend to one million rupees but which shall not be less than five hundred thousand rupees.</w:t>
      </w:r>
    </w:p>
    <w:p w:rsidR="005462EC" w:rsidRPr="00A94996" w:rsidRDefault="005462EC" w:rsidP="00A94996">
      <w:pPr>
        <w:spacing w:after="0" w:line="240" w:lineRule="auto"/>
        <w:ind w:left="720" w:right="677"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Any person, who labels any food in a manner which is false, misleading or deceptive as regards its character, nature, value, substance, quality, composition, merit or safety, strength, purity, weight, origin, age or proportion shall be liable to imprisonment for a term which may extend to one year but which shall not be less than six months and fine which may extend to one million rupees but which shall not be less than five hundred thousand rupees.</w:t>
      </w:r>
    </w:p>
    <w:p w:rsidR="005462EC" w:rsidRPr="00A94996" w:rsidRDefault="005462EC" w:rsidP="00282807">
      <w:pPr>
        <w:spacing w:after="0" w:line="240" w:lineRule="auto"/>
        <w:ind w:left="720" w:right="677"/>
        <w:jc w:val="both"/>
        <w:rPr>
          <w:rFonts w:ascii="Arial" w:hAnsi="Arial"/>
          <w:iCs/>
          <w:sz w:val="24"/>
          <w:szCs w:val="24"/>
        </w:rPr>
      </w:pPr>
      <w:r w:rsidRPr="00A94996">
        <w:rPr>
          <w:rFonts w:ascii="Arial" w:hAnsi="Arial"/>
          <w:b/>
          <w:bCs/>
          <w:iCs/>
          <w:sz w:val="24"/>
          <w:szCs w:val="24"/>
        </w:rPr>
        <w:t>23H</w:t>
      </w:r>
      <w:r w:rsidRPr="00A94996">
        <w:rPr>
          <w:rFonts w:ascii="Arial" w:hAnsi="Arial"/>
          <w:iCs/>
          <w:sz w:val="24"/>
          <w:szCs w:val="24"/>
        </w:rPr>
        <w:t>.</w:t>
      </w:r>
      <w:r w:rsidRPr="00A94996">
        <w:rPr>
          <w:rFonts w:ascii="Arial" w:hAnsi="Arial"/>
          <w:iCs/>
          <w:sz w:val="24"/>
          <w:szCs w:val="24"/>
        </w:rPr>
        <w:tab/>
      </w:r>
      <w:r w:rsidRPr="00A94996">
        <w:rPr>
          <w:rFonts w:ascii="Arial" w:hAnsi="Arial"/>
          <w:b/>
          <w:iCs/>
          <w:sz w:val="24"/>
          <w:szCs w:val="24"/>
        </w:rPr>
        <w:t>Residuary</w:t>
      </w:r>
      <w:r w:rsidRPr="00A94996">
        <w:rPr>
          <w:rFonts w:ascii="Arial" w:hAnsi="Arial"/>
          <w:iCs/>
          <w:sz w:val="24"/>
          <w:szCs w:val="24"/>
        </w:rPr>
        <w:t xml:space="preserve"> </w:t>
      </w:r>
      <w:r w:rsidRPr="00A94996">
        <w:rPr>
          <w:rFonts w:ascii="Arial" w:hAnsi="Arial"/>
          <w:b/>
          <w:iCs/>
          <w:sz w:val="24"/>
          <w:szCs w:val="24"/>
        </w:rPr>
        <w:t>offences</w:t>
      </w:r>
      <w:r w:rsidRPr="00A94996">
        <w:rPr>
          <w:rFonts w:ascii="Arial" w:hAnsi="Arial"/>
          <w:iCs/>
          <w:sz w:val="24"/>
          <w:szCs w:val="24"/>
        </w:rPr>
        <w:t xml:space="preserve">.– Subject to this Part, if a person violates any provision of the </w:t>
      </w:r>
      <w:r>
        <w:rPr>
          <w:rFonts w:ascii="Arial" w:hAnsi="Arial"/>
          <w:iCs/>
          <w:sz w:val="24"/>
          <w:szCs w:val="24"/>
        </w:rPr>
        <w:t>Ordinance</w:t>
      </w:r>
      <w:r w:rsidRPr="00A94996">
        <w:rPr>
          <w:rFonts w:ascii="Arial" w:hAnsi="Arial"/>
          <w:iCs/>
          <w:sz w:val="24"/>
          <w:szCs w:val="24"/>
        </w:rPr>
        <w:t xml:space="preserve"> and no penalty is prescribed for such violation, he shall be liable to imprisonment which may extend to one year or fine which may extend to one million rupees or both.</w:t>
      </w:r>
    </w:p>
    <w:p w:rsidR="005462EC" w:rsidRPr="00A94996" w:rsidRDefault="005462EC" w:rsidP="00282807">
      <w:pPr>
        <w:spacing w:after="0" w:line="240" w:lineRule="auto"/>
        <w:ind w:left="720" w:right="738"/>
        <w:jc w:val="both"/>
        <w:rPr>
          <w:rFonts w:ascii="Arial" w:hAnsi="Arial"/>
          <w:b/>
          <w:color w:val="000000"/>
          <w:sz w:val="24"/>
          <w:szCs w:val="24"/>
        </w:rPr>
      </w:pPr>
      <w:r w:rsidRPr="00A94996">
        <w:rPr>
          <w:rFonts w:ascii="Arial" w:hAnsi="Arial"/>
          <w:b/>
          <w:color w:val="000000"/>
          <w:sz w:val="24"/>
          <w:szCs w:val="24"/>
        </w:rPr>
        <w:t>23I.</w:t>
      </w:r>
      <w:r w:rsidRPr="00A94996">
        <w:rPr>
          <w:rFonts w:ascii="Arial" w:hAnsi="Arial"/>
          <w:b/>
          <w:color w:val="000000"/>
          <w:sz w:val="24"/>
          <w:szCs w:val="24"/>
        </w:rPr>
        <w:tab/>
        <w:t>Punishment for subsequent offence</w:t>
      </w:r>
      <w:r w:rsidRPr="00A94996">
        <w:rPr>
          <w:rFonts w:ascii="Arial" w:hAnsi="Arial"/>
          <w:color w:val="000000"/>
          <w:sz w:val="24"/>
          <w:szCs w:val="24"/>
        </w:rPr>
        <w:t xml:space="preserve">.– (1) If any person, after having been previously convicted of an offence under this </w:t>
      </w:r>
      <w:r>
        <w:rPr>
          <w:rFonts w:ascii="Arial" w:hAnsi="Arial"/>
          <w:color w:val="000000"/>
          <w:sz w:val="24"/>
          <w:szCs w:val="24"/>
        </w:rPr>
        <w:t>Ordinance</w:t>
      </w:r>
      <w:r w:rsidRPr="00A94996">
        <w:rPr>
          <w:rFonts w:ascii="Arial" w:hAnsi="Arial"/>
          <w:color w:val="000000"/>
          <w:sz w:val="24"/>
          <w:szCs w:val="24"/>
        </w:rPr>
        <w:t xml:space="preserve">, again commits any offence under the </w:t>
      </w:r>
      <w:r>
        <w:rPr>
          <w:rFonts w:ascii="Arial" w:hAnsi="Arial"/>
          <w:color w:val="000000"/>
          <w:sz w:val="24"/>
          <w:szCs w:val="24"/>
        </w:rPr>
        <w:t>Ordinance</w:t>
      </w:r>
      <w:r w:rsidRPr="00A94996">
        <w:rPr>
          <w:rFonts w:ascii="Arial" w:hAnsi="Arial"/>
          <w:color w:val="000000"/>
          <w:sz w:val="24"/>
          <w:szCs w:val="24"/>
        </w:rPr>
        <w:t>, he shall be liable to:</w:t>
      </w:r>
    </w:p>
    <w:p w:rsidR="005462EC" w:rsidRPr="00A94996" w:rsidRDefault="005462EC" w:rsidP="00282807">
      <w:pPr>
        <w:spacing w:after="0" w:line="240" w:lineRule="auto"/>
        <w:ind w:left="2160" w:right="738" w:hanging="720"/>
        <w:jc w:val="both"/>
        <w:rPr>
          <w:rFonts w:ascii="Arial" w:hAnsi="Arial"/>
          <w:color w:val="000000"/>
          <w:sz w:val="24"/>
          <w:szCs w:val="24"/>
        </w:rPr>
      </w:pPr>
      <w:r w:rsidRPr="00A94996">
        <w:rPr>
          <w:rFonts w:ascii="Arial" w:hAnsi="Arial"/>
          <w:color w:val="000000"/>
          <w:sz w:val="24"/>
          <w:szCs w:val="24"/>
        </w:rPr>
        <w:t>(a)</w:t>
      </w:r>
      <w:r w:rsidRPr="00A94996">
        <w:rPr>
          <w:rFonts w:ascii="Arial" w:hAnsi="Arial"/>
          <w:color w:val="000000"/>
          <w:sz w:val="24"/>
          <w:szCs w:val="24"/>
        </w:rPr>
        <w:tab/>
        <w:t xml:space="preserve">twice the punishment of imprisonment and fine, which is provided for the offence under the </w:t>
      </w:r>
      <w:r>
        <w:rPr>
          <w:rFonts w:ascii="Arial" w:hAnsi="Arial"/>
          <w:color w:val="000000"/>
          <w:sz w:val="24"/>
          <w:szCs w:val="24"/>
        </w:rPr>
        <w:t>Ordinance</w:t>
      </w:r>
      <w:r w:rsidRPr="00A94996">
        <w:rPr>
          <w:rFonts w:ascii="Arial" w:hAnsi="Arial"/>
          <w:color w:val="000000"/>
          <w:sz w:val="24"/>
          <w:szCs w:val="24"/>
        </w:rPr>
        <w:t>; and</w:t>
      </w:r>
    </w:p>
    <w:p w:rsidR="005462EC" w:rsidRPr="00A94996" w:rsidRDefault="005462EC" w:rsidP="00A94996">
      <w:pPr>
        <w:spacing w:after="0" w:line="240" w:lineRule="auto"/>
        <w:ind w:left="2160" w:right="738" w:hanging="720"/>
        <w:jc w:val="both"/>
        <w:rPr>
          <w:rFonts w:ascii="Arial" w:hAnsi="Arial"/>
          <w:color w:val="000000"/>
          <w:sz w:val="24"/>
          <w:szCs w:val="24"/>
        </w:rPr>
      </w:pPr>
      <w:r w:rsidRPr="00A94996">
        <w:rPr>
          <w:rFonts w:ascii="Arial" w:hAnsi="Arial"/>
          <w:color w:val="000000"/>
          <w:sz w:val="24"/>
          <w:szCs w:val="24"/>
        </w:rPr>
        <w:t>(b)</w:t>
      </w:r>
      <w:r w:rsidRPr="00A94996">
        <w:rPr>
          <w:rFonts w:ascii="Arial" w:hAnsi="Arial"/>
          <w:color w:val="000000"/>
          <w:sz w:val="24"/>
          <w:szCs w:val="24"/>
        </w:rPr>
        <w:tab/>
        <w:t xml:space="preserve">an additional fine which may extend to two hundred thousand rupees. </w:t>
      </w:r>
    </w:p>
    <w:p w:rsidR="005462EC" w:rsidRPr="00A94996" w:rsidRDefault="005462EC" w:rsidP="00A94996">
      <w:pPr>
        <w:spacing w:after="0" w:line="240" w:lineRule="auto"/>
        <w:ind w:left="720" w:right="738" w:firstLine="720"/>
        <w:jc w:val="both"/>
        <w:rPr>
          <w:rFonts w:ascii="Arial" w:hAnsi="Arial"/>
          <w:color w:val="000000"/>
          <w:sz w:val="24"/>
          <w:szCs w:val="24"/>
        </w:rPr>
      </w:pPr>
      <w:r w:rsidRPr="00A94996">
        <w:rPr>
          <w:rFonts w:ascii="Arial" w:hAnsi="Arial"/>
          <w:color w:val="000000"/>
          <w:sz w:val="24"/>
          <w:szCs w:val="24"/>
        </w:rPr>
        <w:t>(2)</w:t>
      </w:r>
      <w:r w:rsidRPr="00A94996">
        <w:rPr>
          <w:rFonts w:ascii="Arial" w:hAnsi="Arial"/>
          <w:color w:val="000000"/>
          <w:sz w:val="24"/>
          <w:szCs w:val="24"/>
        </w:rPr>
        <w:tab/>
        <w:t xml:space="preserve">The licence of a person convicted under sub-section (1) shall be cancelled. </w:t>
      </w:r>
    </w:p>
    <w:p w:rsidR="005462EC" w:rsidRPr="00A94996" w:rsidRDefault="005462EC" w:rsidP="00282807">
      <w:pPr>
        <w:spacing w:after="0" w:line="240" w:lineRule="auto"/>
        <w:ind w:left="720" w:right="738"/>
        <w:jc w:val="both"/>
        <w:rPr>
          <w:rFonts w:ascii="Arial" w:hAnsi="Arial"/>
          <w:b/>
          <w:color w:val="000000"/>
          <w:sz w:val="24"/>
          <w:szCs w:val="24"/>
        </w:rPr>
      </w:pPr>
      <w:r w:rsidRPr="00A94996">
        <w:rPr>
          <w:rFonts w:ascii="Arial" w:hAnsi="Arial"/>
          <w:b/>
          <w:color w:val="000000"/>
          <w:sz w:val="24"/>
          <w:szCs w:val="24"/>
        </w:rPr>
        <w:t>23J.</w:t>
      </w:r>
      <w:r w:rsidRPr="00A94996">
        <w:rPr>
          <w:rFonts w:ascii="Arial" w:hAnsi="Arial"/>
          <w:b/>
          <w:color w:val="000000"/>
          <w:sz w:val="24"/>
          <w:szCs w:val="24"/>
        </w:rPr>
        <w:tab/>
        <w:t>Compensation for injury to consumer</w:t>
      </w:r>
      <w:r w:rsidRPr="00A94996">
        <w:rPr>
          <w:rFonts w:ascii="Arial" w:hAnsi="Arial"/>
          <w:color w:val="000000"/>
          <w:sz w:val="24"/>
          <w:szCs w:val="24"/>
        </w:rPr>
        <w:t xml:space="preserve">.–(1) In case of injury or death of a consumer due to unsafe food, the Special Court, in addition to any other penalty under this </w:t>
      </w:r>
      <w:r>
        <w:rPr>
          <w:rFonts w:ascii="Arial" w:hAnsi="Arial"/>
          <w:color w:val="000000"/>
          <w:sz w:val="24"/>
          <w:szCs w:val="24"/>
        </w:rPr>
        <w:t>Ordinance</w:t>
      </w:r>
      <w:r w:rsidRPr="00A94996">
        <w:rPr>
          <w:rFonts w:ascii="Arial" w:hAnsi="Arial"/>
          <w:color w:val="000000"/>
          <w:sz w:val="24"/>
          <w:szCs w:val="24"/>
        </w:rPr>
        <w:t>, shall direct the responsible person to pay compensation to the consumer or legal heirs of the consumer, an amount which is:</w:t>
      </w:r>
    </w:p>
    <w:p w:rsidR="005462EC" w:rsidRPr="00A94996" w:rsidRDefault="005462EC" w:rsidP="00A94996">
      <w:pPr>
        <w:spacing w:after="0" w:line="240" w:lineRule="auto"/>
        <w:ind w:left="2160" w:right="738" w:hanging="720"/>
        <w:jc w:val="both"/>
        <w:rPr>
          <w:rFonts w:ascii="Arial" w:hAnsi="Arial"/>
          <w:color w:val="000000"/>
          <w:sz w:val="24"/>
          <w:szCs w:val="24"/>
        </w:rPr>
      </w:pPr>
      <w:r w:rsidRPr="00A94996">
        <w:rPr>
          <w:rFonts w:ascii="Arial" w:hAnsi="Arial"/>
          <w:color w:val="000000"/>
          <w:sz w:val="24"/>
          <w:szCs w:val="24"/>
        </w:rPr>
        <w:t>(a)</w:t>
      </w:r>
      <w:r w:rsidRPr="00A94996">
        <w:rPr>
          <w:rFonts w:ascii="Arial" w:hAnsi="Arial"/>
          <w:color w:val="000000"/>
          <w:sz w:val="24"/>
          <w:szCs w:val="24"/>
        </w:rPr>
        <w:tab/>
        <w:t>not less than one million rupees in case of death; and</w:t>
      </w:r>
    </w:p>
    <w:p w:rsidR="005462EC" w:rsidRPr="00A94996" w:rsidRDefault="005462EC" w:rsidP="00A94996">
      <w:pPr>
        <w:spacing w:after="0" w:line="240" w:lineRule="auto"/>
        <w:ind w:left="2160" w:right="738" w:hanging="720"/>
        <w:jc w:val="both"/>
        <w:rPr>
          <w:rFonts w:ascii="Arial" w:hAnsi="Arial"/>
          <w:color w:val="000000"/>
          <w:sz w:val="24"/>
          <w:szCs w:val="24"/>
        </w:rPr>
      </w:pPr>
      <w:r w:rsidRPr="00A94996">
        <w:rPr>
          <w:rFonts w:ascii="Arial" w:hAnsi="Arial"/>
          <w:color w:val="000000"/>
          <w:sz w:val="24"/>
          <w:szCs w:val="24"/>
        </w:rPr>
        <w:t>(b)</w:t>
      </w:r>
      <w:r w:rsidRPr="00A94996">
        <w:rPr>
          <w:rFonts w:ascii="Arial" w:hAnsi="Arial"/>
          <w:color w:val="000000"/>
          <w:sz w:val="24"/>
          <w:szCs w:val="24"/>
        </w:rPr>
        <w:tab/>
        <w:t>not exceeding five hundred thousand rupees in case of injury.</w:t>
      </w:r>
    </w:p>
    <w:p w:rsidR="005462EC" w:rsidRPr="00A94996" w:rsidRDefault="005462EC" w:rsidP="00282807">
      <w:pPr>
        <w:spacing w:after="0" w:line="240" w:lineRule="auto"/>
        <w:ind w:left="720" w:right="738"/>
        <w:jc w:val="both"/>
        <w:rPr>
          <w:rFonts w:ascii="Arial" w:hAnsi="Arial"/>
          <w:sz w:val="24"/>
          <w:szCs w:val="24"/>
        </w:rPr>
      </w:pPr>
      <w:r w:rsidRPr="00A94996">
        <w:rPr>
          <w:rFonts w:ascii="Arial" w:hAnsi="Arial"/>
          <w:b/>
          <w:sz w:val="24"/>
          <w:szCs w:val="24"/>
        </w:rPr>
        <w:t>23K.</w:t>
      </w:r>
      <w:r w:rsidRPr="00A94996">
        <w:rPr>
          <w:rFonts w:ascii="Arial" w:hAnsi="Arial"/>
          <w:b/>
          <w:sz w:val="24"/>
          <w:szCs w:val="24"/>
        </w:rPr>
        <w:tab/>
        <w:t>Cognizance of offences</w:t>
      </w:r>
      <w:r w:rsidRPr="00A94996">
        <w:rPr>
          <w:rFonts w:ascii="Arial" w:hAnsi="Arial"/>
          <w:sz w:val="24"/>
          <w:szCs w:val="24"/>
        </w:rPr>
        <w:t xml:space="preserve">.– (1) An offence under this </w:t>
      </w:r>
      <w:r>
        <w:rPr>
          <w:rFonts w:ascii="Arial" w:hAnsi="Arial"/>
          <w:sz w:val="24"/>
          <w:szCs w:val="24"/>
        </w:rPr>
        <w:t>Ordinance</w:t>
      </w:r>
      <w:r w:rsidRPr="00A94996">
        <w:rPr>
          <w:rFonts w:ascii="Arial" w:hAnsi="Arial"/>
          <w:sz w:val="24"/>
          <w:szCs w:val="24"/>
        </w:rPr>
        <w:t xml:space="preserve"> shall be cognizable on a complaint of an officer authorized by the Government.</w:t>
      </w:r>
    </w:p>
    <w:p w:rsidR="005462EC" w:rsidRPr="00A94996" w:rsidRDefault="005462EC" w:rsidP="00A94996">
      <w:pPr>
        <w:spacing w:after="0" w:line="240" w:lineRule="auto"/>
        <w:ind w:left="720" w:right="738" w:firstLine="720"/>
        <w:jc w:val="both"/>
        <w:rPr>
          <w:rFonts w:ascii="Arial" w:hAnsi="Arial"/>
          <w:i/>
          <w:iCs/>
          <w:sz w:val="24"/>
          <w:szCs w:val="24"/>
        </w:rPr>
      </w:pPr>
      <w:r w:rsidRPr="00A94996">
        <w:rPr>
          <w:rFonts w:ascii="Arial" w:hAnsi="Arial"/>
          <w:sz w:val="24"/>
          <w:szCs w:val="24"/>
        </w:rPr>
        <w:t xml:space="preserve">(2) </w:t>
      </w:r>
      <w:r w:rsidRPr="00A94996">
        <w:rPr>
          <w:rFonts w:ascii="Arial" w:hAnsi="Arial"/>
          <w:sz w:val="24"/>
          <w:szCs w:val="24"/>
        </w:rPr>
        <w:tab/>
        <w:t xml:space="preserve">If the offence causes death of, or injury to, a person, the aggrieved person may also file a complaint in the Special Court under Chapter XVI of the Code of Criminal Procedure 1898 </w:t>
      </w:r>
      <w:r w:rsidRPr="00A94996">
        <w:rPr>
          <w:rFonts w:ascii="Arial" w:hAnsi="Arial"/>
          <w:iCs/>
          <w:sz w:val="24"/>
          <w:szCs w:val="24"/>
        </w:rPr>
        <w:t>(V of 1898)</w:t>
      </w:r>
      <w:r w:rsidRPr="00A94996">
        <w:rPr>
          <w:rFonts w:ascii="Arial" w:hAnsi="Arial"/>
          <w:i/>
          <w:iCs/>
          <w:sz w:val="24"/>
          <w:szCs w:val="24"/>
        </w:rPr>
        <w:t>.</w:t>
      </w:r>
    </w:p>
    <w:p w:rsidR="005462EC" w:rsidRPr="00A94996" w:rsidRDefault="005462EC" w:rsidP="00A94996">
      <w:pPr>
        <w:spacing w:after="0" w:line="240" w:lineRule="auto"/>
        <w:ind w:left="720" w:right="738" w:firstLine="720"/>
        <w:jc w:val="both"/>
        <w:rPr>
          <w:rFonts w:ascii="Arial" w:hAnsi="Arial"/>
          <w:color w:val="000000"/>
          <w:sz w:val="24"/>
          <w:szCs w:val="24"/>
        </w:rPr>
      </w:pPr>
      <w:r w:rsidRPr="00A94996">
        <w:rPr>
          <w:rFonts w:ascii="Arial" w:hAnsi="Arial"/>
          <w:color w:val="000000"/>
          <w:sz w:val="24"/>
          <w:szCs w:val="24"/>
        </w:rPr>
        <w:t>(3)</w:t>
      </w:r>
      <w:r w:rsidRPr="00A94996">
        <w:rPr>
          <w:rFonts w:ascii="Arial" w:hAnsi="Arial"/>
          <w:color w:val="000000"/>
          <w:sz w:val="24"/>
          <w:szCs w:val="24"/>
        </w:rPr>
        <w:tab/>
        <w:t>The offences under section 23A and clauses (b) and (c) of section 23C shall be non-bailable.</w:t>
      </w:r>
    </w:p>
    <w:p w:rsidR="005462EC" w:rsidRPr="00A94996" w:rsidRDefault="005462EC" w:rsidP="00282807">
      <w:pPr>
        <w:spacing w:after="0" w:line="240" w:lineRule="auto"/>
        <w:ind w:left="720" w:right="677"/>
        <w:jc w:val="both"/>
        <w:rPr>
          <w:rFonts w:ascii="Arial" w:hAnsi="Arial"/>
          <w:sz w:val="24"/>
          <w:szCs w:val="24"/>
        </w:rPr>
      </w:pPr>
      <w:r w:rsidRPr="00A94996">
        <w:rPr>
          <w:rFonts w:ascii="Arial" w:hAnsi="Arial"/>
          <w:b/>
          <w:sz w:val="24"/>
          <w:szCs w:val="24"/>
        </w:rPr>
        <w:t>23L</w:t>
      </w:r>
      <w:r w:rsidRPr="00A94996">
        <w:rPr>
          <w:rFonts w:ascii="Arial" w:hAnsi="Arial"/>
          <w:b/>
          <w:bCs/>
          <w:sz w:val="24"/>
          <w:szCs w:val="24"/>
        </w:rPr>
        <w:t>.</w:t>
      </w:r>
      <w:r w:rsidRPr="00A94996">
        <w:rPr>
          <w:rFonts w:ascii="Arial" w:hAnsi="Arial"/>
          <w:b/>
          <w:bCs/>
          <w:sz w:val="24"/>
          <w:szCs w:val="24"/>
        </w:rPr>
        <w:tab/>
        <w:t>Special Court</w:t>
      </w:r>
      <w:r w:rsidRPr="00A94996">
        <w:rPr>
          <w:rFonts w:ascii="Arial" w:hAnsi="Arial"/>
          <w:bCs/>
          <w:sz w:val="24"/>
          <w:szCs w:val="24"/>
        </w:rPr>
        <w:t>.–</w:t>
      </w:r>
      <w:r w:rsidRPr="00A94996">
        <w:rPr>
          <w:rFonts w:ascii="Arial" w:hAnsi="Arial"/>
          <w:sz w:val="24"/>
          <w:szCs w:val="24"/>
        </w:rPr>
        <w:t xml:space="preserve"> An offence punishable under this </w:t>
      </w:r>
      <w:r>
        <w:rPr>
          <w:rFonts w:ascii="Arial" w:hAnsi="Arial"/>
          <w:sz w:val="24"/>
          <w:szCs w:val="24"/>
        </w:rPr>
        <w:t>Ordinance</w:t>
      </w:r>
      <w:r w:rsidRPr="00A94996">
        <w:rPr>
          <w:rFonts w:ascii="Arial" w:hAnsi="Arial"/>
          <w:sz w:val="24"/>
          <w:szCs w:val="24"/>
        </w:rPr>
        <w:t xml:space="preserve"> shall be exclusively triable by the Special Court established by the Government and where it establishes more than one Special Courts, it shall specify the territorial limits within which each Special Court shall exercise jurisdiction under the </w:t>
      </w:r>
      <w:r>
        <w:rPr>
          <w:rFonts w:ascii="Arial" w:hAnsi="Arial"/>
          <w:sz w:val="24"/>
          <w:szCs w:val="24"/>
        </w:rPr>
        <w:t>Ordinance</w:t>
      </w:r>
      <w:r w:rsidRPr="00A94996">
        <w:rPr>
          <w:rFonts w:ascii="Arial" w:hAnsi="Arial"/>
          <w:sz w:val="24"/>
          <w:szCs w:val="24"/>
        </w:rPr>
        <w:t>.</w:t>
      </w:r>
    </w:p>
    <w:p w:rsidR="005462EC" w:rsidRPr="00A94996" w:rsidRDefault="005462EC" w:rsidP="00A94996">
      <w:pPr>
        <w:spacing w:after="0" w:line="240" w:lineRule="auto"/>
        <w:ind w:left="720" w:right="677"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A Special Court shall consist of a presiding officer and two technical members.</w:t>
      </w:r>
    </w:p>
    <w:p w:rsidR="005462EC" w:rsidRPr="00A94996" w:rsidRDefault="005462EC" w:rsidP="00A94996">
      <w:pPr>
        <w:autoSpaceDE w:val="0"/>
        <w:autoSpaceDN w:val="0"/>
        <w:adjustRightInd w:val="0"/>
        <w:spacing w:after="0" w:line="240" w:lineRule="auto"/>
        <w:ind w:left="720" w:right="677" w:firstLine="720"/>
        <w:jc w:val="both"/>
        <w:rPr>
          <w:rFonts w:ascii="Arial" w:hAnsi="Arial"/>
          <w:sz w:val="24"/>
          <w:szCs w:val="24"/>
        </w:rPr>
      </w:pPr>
      <w:r w:rsidRPr="00A94996">
        <w:rPr>
          <w:rFonts w:ascii="Arial" w:hAnsi="Arial"/>
          <w:sz w:val="24"/>
          <w:szCs w:val="24"/>
        </w:rPr>
        <w:t>(3)</w:t>
      </w:r>
      <w:r w:rsidRPr="00A94996">
        <w:rPr>
          <w:rFonts w:ascii="Arial" w:hAnsi="Arial"/>
          <w:sz w:val="24"/>
          <w:szCs w:val="24"/>
        </w:rPr>
        <w:tab/>
        <w:t>The Government shall send a panel of two or more persons to the Chief Justice of Lahore High Court and the Chief Justice shall recommend a person in the panel for appointment as the presiding officer of a Special Court.</w:t>
      </w:r>
    </w:p>
    <w:p w:rsidR="005462EC" w:rsidRPr="00A94996" w:rsidRDefault="005462EC" w:rsidP="00A94996">
      <w:pPr>
        <w:spacing w:after="0" w:line="240" w:lineRule="auto"/>
        <w:ind w:left="720" w:right="677" w:firstLine="720"/>
        <w:jc w:val="both"/>
        <w:rPr>
          <w:rFonts w:ascii="Arial" w:hAnsi="Arial"/>
          <w:sz w:val="24"/>
          <w:szCs w:val="24"/>
        </w:rPr>
      </w:pPr>
      <w:r w:rsidRPr="00A94996">
        <w:rPr>
          <w:rFonts w:ascii="Arial" w:hAnsi="Arial"/>
          <w:sz w:val="24"/>
          <w:szCs w:val="24"/>
        </w:rPr>
        <w:t>(4)</w:t>
      </w:r>
      <w:r w:rsidRPr="00A94996">
        <w:rPr>
          <w:rFonts w:ascii="Arial" w:hAnsi="Arial"/>
          <w:sz w:val="24"/>
          <w:szCs w:val="24"/>
        </w:rPr>
        <w:tab/>
        <w:t>Subject to subsection (3), the Government may appoint a person as presiding officer of a Special Court who has not less than:</w:t>
      </w:r>
    </w:p>
    <w:p w:rsidR="005462EC" w:rsidRPr="00A94996" w:rsidRDefault="005462EC" w:rsidP="00A94996">
      <w:pPr>
        <w:tabs>
          <w:tab w:val="left" w:pos="720"/>
          <w:tab w:val="left" w:pos="1440"/>
        </w:tabs>
        <w:spacing w:after="0" w:line="240" w:lineRule="auto"/>
        <w:ind w:left="2880" w:right="677" w:hanging="720"/>
        <w:jc w:val="both"/>
        <w:rPr>
          <w:rFonts w:ascii="Arial" w:hAnsi="Arial"/>
          <w:sz w:val="24"/>
          <w:szCs w:val="24"/>
        </w:rPr>
      </w:pPr>
      <w:r w:rsidRPr="00A94996">
        <w:rPr>
          <w:rFonts w:ascii="Arial" w:hAnsi="Arial"/>
          <w:sz w:val="24"/>
          <w:szCs w:val="24"/>
        </w:rPr>
        <w:t>(</w:t>
      </w:r>
      <w:r w:rsidRPr="00A94996">
        <w:rPr>
          <w:rFonts w:ascii="Arial" w:hAnsi="Arial"/>
          <w:iCs/>
          <w:sz w:val="24"/>
          <w:szCs w:val="24"/>
        </w:rPr>
        <w:t>a</w:t>
      </w:r>
      <w:r w:rsidRPr="00A94996">
        <w:rPr>
          <w:rFonts w:ascii="Arial" w:hAnsi="Arial"/>
          <w:sz w:val="24"/>
          <w:szCs w:val="24"/>
        </w:rPr>
        <w:t>)</w:t>
      </w:r>
      <w:r w:rsidRPr="00A94996">
        <w:rPr>
          <w:rFonts w:ascii="Arial" w:hAnsi="Arial"/>
          <w:sz w:val="24"/>
          <w:szCs w:val="24"/>
        </w:rPr>
        <w:tab/>
        <w:t>five years’ experience as a Magistrate first class; or</w:t>
      </w:r>
    </w:p>
    <w:p w:rsidR="005462EC" w:rsidRPr="00A94996" w:rsidRDefault="005462EC" w:rsidP="00A94996">
      <w:pPr>
        <w:tabs>
          <w:tab w:val="left" w:pos="720"/>
          <w:tab w:val="left" w:pos="1440"/>
        </w:tabs>
        <w:spacing w:after="0" w:line="240" w:lineRule="auto"/>
        <w:ind w:left="2880" w:right="677" w:hanging="720"/>
        <w:jc w:val="both"/>
        <w:rPr>
          <w:rFonts w:ascii="Arial" w:hAnsi="Arial"/>
          <w:sz w:val="24"/>
          <w:szCs w:val="24"/>
        </w:rPr>
      </w:pPr>
      <w:r w:rsidRPr="00A94996">
        <w:rPr>
          <w:rFonts w:ascii="Arial" w:hAnsi="Arial"/>
          <w:sz w:val="24"/>
          <w:szCs w:val="24"/>
        </w:rPr>
        <w:t>(</w:t>
      </w:r>
      <w:r w:rsidRPr="00A94996">
        <w:rPr>
          <w:rFonts w:ascii="Arial" w:hAnsi="Arial"/>
          <w:iCs/>
          <w:sz w:val="24"/>
          <w:szCs w:val="24"/>
        </w:rPr>
        <w:t>b</w:t>
      </w:r>
      <w:r w:rsidRPr="00A94996">
        <w:rPr>
          <w:rFonts w:ascii="Arial" w:hAnsi="Arial"/>
          <w:sz w:val="24"/>
          <w:szCs w:val="24"/>
        </w:rPr>
        <w:t>)</w:t>
      </w:r>
      <w:r w:rsidRPr="00A94996">
        <w:rPr>
          <w:rFonts w:ascii="Arial" w:hAnsi="Arial"/>
          <w:sz w:val="24"/>
          <w:szCs w:val="24"/>
        </w:rPr>
        <w:tab/>
        <w:t>ten years’ experience as a prosecutor, law officer or advocate; or</w:t>
      </w:r>
    </w:p>
    <w:p w:rsidR="005462EC" w:rsidRPr="00A94996" w:rsidRDefault="005462EC" w:rsidP="00A94996">
      <w:pPr>
        <w:tabs>
          <w:tab w:val="left" w:pos="720"/>
          <w:tab w:val="left" w:pos="1440"/>
        </w:tabs>
        <w:spacing w:after="0" w:line="240" w:lineRule="auto"/>
        <w:ind w:left="2880" w:right="677" w:hanging="720"/>
        <w:jc w:val="both"/>
        <w:rPr>
          <w:rFonts w:ascii="Arial" w:hAnsi="Arial"/>
          <w:sz w:val="24"/>
          <w:szCs w:val="24"/>
        </w:rPr>
      </w:pPr>
      <w:r w:rsidRPr="00A94996">
        <w:rPr>
          <w:rFonts w:ascii="Arial" w:hAnsi="Arial"/>
          <w:sz w:val="24"/>
          <w:szCs w:val="24"/>
        </w:rPr>
        <w:t>(</w:t>
      </w:r>
      <w:r w:rsidRPr="00A94996">
        <w:rPr>
          <w:rFonts w:ascii="Arial" w:hAnsi="Arial"/>
          <w:iCs/>
          <w:sz w:val="24"/>
          <w:szCs w:val="24"/>
        </w:rPr>
        <w:t>c</w:t>
      </w:r>
      <w:r w:rsidRPr="00A94996">
        <w:rPr>
          <w:rFonts w:ascii="Arial" w:hAnsi="Arial"/>
          <w:sz w:val="24"/>
          <w:szCs w:val="24"/>
        </w:rPr>
        <w:t>)</w:t>
      </w:r>
      <w:r w:rsidRPr="00A94996">
        <w:rPr>
          <w:rFonts w:ascii="Arial" w:hAnsi="Arial"/>
          <w:sz w:val="24"/>
          <w:szCs w:val="24"/>
        </w:rPr>
        <w:tab/>
        <w:t>ten years’ experience in the service of Pakistan and is a law graduate.</w:t>
      </w:r>
    </w:p>
    <w:p w:rsidR="005462EC" w:rsidRPr="00A94996" w:rsidRDefault="005462EC" w:rsidP="00A94996">
      <w:pPr>
        <w:spacing w:after="0" w:line="240" w:lineRule="auto"/>
        <w:ind w:left="720" w:right="677" w:firstLine="720"/>
        <w:jc w:val="both"/>
        <w:rPr>
          <w:rFonts w:ascii="Arial" w:hAnsi="Arial"/>
          <w:sz w:val="24"/>
          <w:szCs w:val="24"/>
        </w:rPr>
      </w:pPr>
      <w:r w:rsidRPr="00A94996">
        <w:rPr>
          <w:rFonts w:ascii="Arial" w:hAnsi="Arial"/>
          <w:sz w:val="24"/>
          <w:szCs w:val="24"/>
        </w:rPr>
        <w:t>(5)</w:t>
      </w:r>
      <w:r w:rsidRPr="00A94996">
        <w:rPr>
          <w:rFonts w:ascii="Arial" w:hAnsi="Arial"/>
          <w:sz w:val="24"/>
          <w:szCs w:val="24"/>
        </w:rPr>
        <w:tab/>
        <w:t>The Government shall appoint a person as technical member of a Special Court and determine terms and conditions of service of the presiding officer and technical members in the prescribed manner.</w:t>
      </w:r>
    </w:p>
    <w:p w:rsidR="005462EC" w:rsidRPr="00A94996" w:rsidRDefault="005462EC" w:rsidP="00A94996">
      <w:pPr>
        <w:pStyle w:val="BodyText2"/>
        <w:spacing w:before="0" w:beforeAutospacing="0" w:after="0" w:afterAutospacing="0"/>
        <w:ind w:left="720" w:right="677" w:firstLine="720"/>
        <w:jc w:val="both"/>
        <w:rPr>
          <w:rFonts w:ascii="Arial" w:hAnsi="Arial" w:cs="Arial"/>
        </w:rPr>
      </w:pPr>
      <w:r w:rsidRPr="00A94996">
        <w:rPr>
          <w:rFonts w:ascii="Arial" w:hAnsi="Arial" w:cs="Arial"/>
        </w:rPr>
        <w:t>(6)</w:t>
      </w:r>
      <w:r w:rsidRPr="00A94996">
        <w:rPr>
          <w:rFonts w:ascii="Arial" w:hAnsi="Arial" w:cs="Arial"/>
        </w:rPr>
        <w:tab/>
        <w:t>The presiding officer and at least one technical member shall constitute quorum for a sitting of a Special Court.</w:t>
      </w:r>
    </w:p>
    <w:p w:rsidR="005462EC" w:rsidRPr="00A94996" w:rsidRDefault="005462EC" w:rsidP="00A94996">
      <w:pPr>
        <w:pStyle w:val="BodyText2"/>
        <w:spacing w:before="0" w:beforeAutospacing="0" w:after="0" w:afterAutospacing="0"/>
        <w:ind w:left="720" w:right="677" w:firstLine="720"/>
        <w:jc w:val="both"/>
        <w:rPr>
          <w:rFonts w:ascii="Arial" w:hAnsi="Arial" w:cs="Arial"/>
        </w:rPr>
      </w:pPr>
      <w:r w:rsidRPr="00A94996">
        <w:rPr>
          <w:rFonts w:ascii="Arial" w:hAnsi="Arial" w:cs="Arial"/>
        </w:rPr>
        <w:t>(7)</w:t>
      </w:r>
      <w:r w:rsidRPr="00A94996">
        <w:rPr>
          <w:rFonts w:ascii="Arial" w:hAnsi="Arial" w:cs="Arial"/>
        </w:rPr>
        <w:tab/>
        <w:t>A decision of a Special Court shall be expressed in terms of the opinion of the majority, or if the case has been decided by the presiding officer and only one of the members and there is a difference of opinion between them, the decision of the Special Court shall be expressed in terms of the opinion of the presiding officer.</w:t>
      </w:r>
    </w:p>
    <w:p w:rsidR="005462EC" w:rsidRPr="00A94996" w:rsidRDefault="005462EC" w:rsidP="00282807">
      <w:pPr>
        <w:spacing w:after="0" w:line="240" w:lineRule="auto"/>
        <w:ind w:left="720" w:right="677" w:firstLine="720"/>
        <w:jc w:val="both"/>
        <w:rPr>
          <w:rFonts w:ascii="Arial" w:hAnsi="Arial"/>
          <w:color w:val="000000"/>
          <w:sz w:val="24"/>
          <w:szCs w:val="24"/>
        </w:rPr>
      </w:pPr>
      <w:r w:rsidRPr="00A94996">
        <w:rPr>
          <w:rFonts w:ascii="Arial" w:hAnsi="Arial"/>
          <w:sz w:val="24"/>
          <w:szCs w:val="24"/>
        </w:rPr>
        <w:t>(8)</w:t>
      </w:r>
      <w:r w:rsidRPr="00A94996">
        <w:rPr>
          <w:rFonts w:ascii="Arial" w:hAnsi="Arial"/>
          <w:sz w:val="24"/>
          <w:szCs w:val="24"/>
        </w:rPr>
        <w:tab/>
        <w:t xml:space="preserve">If the Special Court is not established or it is not functional in an area, a Magistrate exercising powers under section 30 of the </w:t>
      </w:r>
      <w:r w:rsidRPr="00A94996">
        <w:rPr>
          <w:rFonts w:ascii="Arial" w:hAnsi="Arial"/>
          <w:color w:val="000000"/>
          <w:sz w:val="24"/>
          <w:szCs w:val="24"/>
        </w:rPr>
        <w:t xml:space="preserve">Code </w:t>
      </w:r>
      <w:r w:rsidRPr="00A94996">
        <w:rPr>
          <w:rFonts w:ascii="Arial" w:hAnsi="Arial"/>
          <w:sz w:val="24"/>
          <w:szCs w:val="24"/>
        </w:rPr>
        <w:t xml:space="preserve">for the area shall be deemed to be Special Court under this </w:t>
      </w:r>
      <w:r>
        <w:rPr>
          <w:rFonts w:ascii="Arial" w:hAnsi="Arial"/>
          <w:sz w:val="24"/>
          <w:szCs w:val="24"/>
        </w:rPr>
        <w:t>Ordinance</w:t>
      </w:r>
      <w:r w:rsidRPr="00A94996">
        <w:rPr>
          <w:rFonts w:ascii="Arial" w:hAnsi="Arial"/>
          <w:sz w:val="24"/>
          <w:szCs w:val="24"/>
        </w:rPr>
        <w:t>.</w:t>
      </w:r>
      <w:r w:rsidRPr="00A94996">
        <w:rPr>
          <w:rFonts w:ascii="Arial" w:hAnsi="Arial"/>
          <w:color w:val="000000"/>
          <w:sz w:val="24"/>
          <w:szCs w:val="24"/>
        </w:rPr>
        <w:tab/>
      </w:r>
    </w:p>
    <w:p w:rsidR="005462EC" w:rsidRPr="00A94996" w:rsidRDefault="005462EC" w:rsidP="00282807">
      <w:pPr>
        <w:spacing w:after="0" w:line="240" w:lineRule="auto"/>
        <w:ind w:left="720" w:right="677"/>
        <w:jc w:val="both"/>
        <w:rPr>
          <w:rFonts w:ascii="Arial" w:hAnsi="Arial"/>
          <w:sz w:val="24"/>
          <w:szCs w:val="24"/>
        </w:rPr>
      </w:pPr>
      <w:r w:rsidRPr="00A94996">
        <w:rPr>
          <w:rFonts w:ascii="Arial" w:hAnsi="Arial"/>
          <w:b/>
          <w:color w:val="000000"/>
          <w:sz w:val="24"/>
          <w:szCs w:val="24"/>
        </w:rPr>
        <w:t>23M.</w:t>
      </w:r>
      <w:r w:rsidRPr="00A94996">
        <w:rPr>
          <w:rFonts w:ascii="Arial" w:hAnsi="Arial"/>
          <w:b/>
          <w:color w:val="000000"/>
          <w:sz w:val="24"/>
          <w:szCs w:val="24"/>
        </w:rPr>
        <w:tab/>
        <w:t>Summary trial</w:t>
      </w:r>
      <w:r w:rsidRPr="00A94996">
        <w:rPr>
          <w:rFonts w:ascii="Arial" w:hAnsi="Arial"/>
          <w:color w:val="000000"/>
          <w:sz w:val="24"/>
          <w:szCs w:val="24"/>
        </w:rPr>
        <w:t xml:space="preserve">.– (1) </w:t>
      </w:r>
      <w:r w:rsidRPr="00A94996">
        <w:rPr>
          <w:rFonts w:ascii="Arial" w:hAnsi="Arial"/>
          <w:sz w:val="24"/>
          <w:szCs w:val="24"/>
        </w:rPr>
        <w:t xml:space="preserve">Notwithstanding anything contained in the </w:t>
      </w:r>
      <w:r w:rsidRPr="00A94996">
        <w:rPr>
          <w:rFonts w:ascii="Arial" w:hAnsi="Arial"/>
          <w:color w:val="000000"/>
          <w:sz w:val="24"/>
          <w:szCs w:val="24"/>
        </w:rPr>
        <w:t>Code but subject to sub-section (3)</w:t>
      </w:r>
      <w:r w:rsidRPr="00A94996">
        <w:rPr>
          <w:rFonts w:ascii="Arial" w:hAnsi="Arial"/>
          <w:sz w:val="24"/>
          <w:szCs w:val="24"/>
        </w:rPr>
        <w:t xml:space="preserve">, the Special Court shall summarily try an offence punishable under this </w:t>
      </w:r>
      <w:r>
        <w:rPr>
          <w:rFonts w:ascii="Arial" w:hAnsi="Arial"/>
          <w:sz w:val="24"/>
          <w:szCs w:val="24"/>
        </w:rPr>
        <w:t>Ordinance</w:t>
      </w:r>
      <w:r w:rsidRPr="00A94996">
        <w:rPr>
          <w:rFonts w:ascii="Arial" w:hAnsi="Arial"/>
          <w:sz w:val="24"/>
          <w:szCs w:val="24"/>
        </w:rPr>
        <w:t xml:space="preserve"> and may impose punishment of imprisonment for a term not exceeding six months or fine not exceeding one million rupees.</w:t>
      </w:r>
    </w:p>
    <w:p w:rsidR="005462EC" w:rsidRPr="00A94996" w:rsidRDefault="005462EC" w:rsidP="00282807">
      <w:pPr>
        <w:spacing w:after="0" w:line="240" w:lineRule="auto"/>
        <w:ind w:left="720" w:right="677"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 xml:space="preserve">The Special Court shall conduct the summary trial of an offence under the </w:t>
      </w:r>
      <w:r>
        <w:rPr>
          <w:rFonts w:ascii="Arial" w:hAnsi="Arial"/>
          <w:sz w:val="24"/>
          <w:szCs w:val="24"/>
        </w:rPr>
        <w:t>Ordinance</w:t>
      </w:r>
      <w:r w:rsidRPr="00A94996">
        <w:rPr>
          <w:rFonts w:ascii="Arial" w:hAnsi="Arial"/>
          <w:sz w:val="24"/>
          <w:szCs w:val="24"/>
        </w:rPr>
        <w:t xml:space="preserve"> in accordance with the provisions of Chapter XXII of the </w:t>
      </w:r>
      <w:r w:rsidRPr="00A94996">
        <w:rPr>
          <w:rFonts w:ascii="Arial" w:hAnsi="Arial"/>
          <w:color w:val="000000"/>
          <w:sz w:val="24"/>
          <w:szCs w:val="24"/>
        </w:rPr>
        <w:t>Code</w:t>
      </w:r>
      <w:r w:rsidRPr="00A94996">
        <w:rPr>
          <w:rFonts w:ascii="Arial" w:hAnsi="Arial"/>
          <w:sz w:val="24"/>
          <w:szCs w:val="24"/>
        </w:rPr>
        <w:t xml:space="preserve"> relating to the summary trials.</w:t>
      </w:r>
    </w:p>
    <w:p w:rsidR="005462EC" w:rsidRPr="00A94996" w:rsidRDefault="005462EC" w:rsidP="00A94996">
      <w:pPr>
        <w:spacing w:after="0" w:line="240" w:lineRule="auto"/>
        <w:ind w:left="720" w:right="677" w:firstLine="720"/>
        <w:jc w:val="both"/>
        <w:rPr>
          <w:rFonts w:ascii="Arial" w:hAnsi="Arial"/>
          <w:color w:val="000000"/>
          <w:sz w:val="24"/>
          <w:szCs w:val="24"/>
        </w:rPr>
      </w:pPr>
      <w:r w:rsidRPr="00A94996">
        <w:rPr>
          <w:rFonts w:ascii="Arial" w:hAnsi="Arial"/>
          <w:color w:val="000000"/>
          <w:sz w:val="24"/>
          <w:szCs w:val="24"/>
        </w:rPr>
        <w:t>(3)</w:t>
      </w:r>
      <w:r w:rsidRPr="00A94996">
        <w:rPr>
          <w:rFonts w:ascii="Arial" w:hAnsi="Arial"/>
          <w:color w:val="000000"/>
          <w:sz w:val="24"/>
          <w:szCs w:val="24"/>
        </w:rPr>
        <w:tab/>
        <w:t xml:space="preserve">If the Special Court is of opinion that the nature of the offence does not justify summary trial, it may conduct proceedings in accordance with </w:t>
      </w:r>
      <w:r w:rsidRPr="00A94996">
        <w:rPr>
          <w:rFonts w:ascii="Arial" w:hAnsi="Arial"/>
          <w:sz w:val="24"/>
          <w:szCs w:val="24"/>
        </w:rPr>
        <w:t>the provisions of Chapter XX of</w:t>
      </w:r>
      <w:r w:rsidRPr="00A94996">
        <w:rPr>
          <w:rFonts w:ascii="Arial" w:hAnsi="Arial"/>
          <w:color w:val="000000"/>
          <w:sz w:val="24"/>
          <w:szCs w:val="24"/>
        </w:rPr>
        <w:t xml:space="preserve"> the Code.</w:t>
      </w:r>
    </w:p>
    <w:p w:rsidR="005462EC" w:rsidRPr="00A94996" w:rsidRDefault="005462EC" w:rsidP="00A94996">
      <w:pPr>
        <w:spacing w:after="0" w:line="240" w:lineRule="auto"/>
        <w:ind w:left="720" w:right="677"/>
        <w:jc w:val="both"/>
        <w:rPr>
          <w:rFonts w:ascii="Arial" w:hAnsi="Arial"/>
          <w:sz w:val="24"/>
          <w:szCs w:val="24"/>
        </w:rPr>
      </w:pPr>
      <w:r w:rsidRPr="00A94996">
        <w:rPr>
          <w:rFonts w:ascii="Arial" w:hAnsi="Arial"/>
          <w:b/>
          <w:bCs/>
          <w:sz w:val="24"/>
          <w:szCs w:val="24"/>
        </w:rPr>
        <w:t>23N. Appeal</w:t>
      </w:r>
      <w:r w:rsidRPr="00A94996">
        <w:rPr>
          <w:rFonts w:ascii="Arial" w:hAnsi="Arial"/>
          <w:bCs/>
          <w:sz w:val="24"/>
          <w:szCs w:val="24"/>
        </w:rPr>
        <w:t>.–</w:t>
      </w:r>
      <w:r w:rsidRPr="00A94996">
        <w:rPr>
          <w:rFonts w:ascii="Arial" w:hAnsi="Arial"/>
          <w:sz w:val="24"/>
          <w:szCs w:val="24"/>
        </w:rPr>
        <w:t xml:space="preserve"> (1) </w:t>
      </w:r>
      <w:r w:rsidRPr="00A94996">
        <w:rPr>
          <w:rFonts w:ascii="Arial" w:hAnsi="Arial"/>
          <w:bCs/>
          <w:sz w:val="24"/>
          <w:szCs w:val="24"/>
        </w:rPr>
        <w:t>The Government or the person sentenced by a Special Court may, within thirty days from the date of communication of the order, file an appeal against a final order of the Special Court to Lahore High Court</w:t>
      </w:r>
      <w:r w:rsidRPr="00A94996">
        <w:rPr>
          <w:rFonts w:ascii="Arial" w:hAnsi="Arial"/>
          <w:sz w:val="24"/>
          <w:szCs w:val="24"/>
        </w:rPr>
        <w:t>.</w:t>
      </w:r>
    </w:p>
    <w:p w:rsidR="005462EC" w:rsidRPr="00A94996" w:rsidRDefault="005462EC" w:rsidP="00282807">
      <w:pPr>
        <w:pStyle w:val="BodyText2"/>
        <w:spacing w:before="0" w:beforeAutospacing="0" w:after="0" w:afterAutospacing="0"/>
        <w:ind w:left="720" w:right="677" w:firstLine="720"/>
        <w:jc w:val="both"/>
        <w:rPr>
          <w:rFonts w:ascii="Arial" w:hAnsi="Arial" w:cs="Arial"/>
        </w:rPr>
      </w:pPr>
      <w:r w:rsidRPr="00A94996">
        <w:rPr>
          <w:rFonts w:ascii="Arial" w:hAnsi="Arial" w:cs="Arial"/>
        </w:rPr>
        <w:t>(2)</w:t>
      </w:r>
      <w:r w:rsidRPr="00A94996">
        <w:rPr>
          <w:rFonts w:ascii="Arial" w:hAnsi="Arial" w:cs="Arial"/>
        </w:rPr>
        <w:tab/>
        <w:t xml:space="preserve">Save as provided in this </w:t>
      </w:r>
      <w:r>
        <w:rPr>
          <w:rFonts w:ascii="Arial" w:hAnsi="Arial" w:cs="Arial"/>
        </w:rPr>
        <w:t>Ordinance</w:t>
      </w:r>
      <w:r w:rsidRPr="00A94996">
        <w:rPr>
          <w:rFonts w:ascii="Arial" w:hAnsi="Arial" w:cs="Arial"/>
        </w:rPr>
        <w:t xml:space="preserve"> or rules, no court shall take cognizance or revise a sentence, or transfer any case from a Special Court, or make order under sections 426, 491 or 498 of the Code or have jurisdiction of any kind in respect of any proceedings of the Special Court.</w:t>
      </w:r>
    </w:p>
    <w:p w:rsidR="005462EC" w:rsidRPr="00A94996" w:rsidRDefault="005462EC" w:rsidP="00282807">
      <w:pPr>
        <w:spacing w:after="0" w:line="240" w:lineRule="auto"/>
        <w:ind w:left="720" w:right="677"/>
        <w:jc w:val="both"/>
        <w:rPr>
          <w:rFonts w:ascii="Arial" w:hAnsi="Arial"/>
          <w:sz w:val="24"/>
          <w:szCs w:val="24"/>
        </w:rPr>
      </w:pPr>
      <w:r w:rsidRPr="00A94996">
        <w:rPr>
          <w:rFonts w:ascii="Arial" w:hAnsi="Arial"/>
          <w:b/>
          <w:bCs/>
          <w:sz w:val="24"/>
          <w:szCs w:val="24"/>
        </w:rPr>
        <w:t>23O.</w:t>
      </w:r>
      <w:r w:rsidRPr="00A94996">
        <w:rPr>
          <w:rFonts w:ascii="Arial" w:hAnsi="Arial"/>
          <w:b/>
          <w:bCs/>
          <w:sz w:val="24"/>
          <w:szCs w:val="24"/>
        </w:rPr>
        <w:tab/>
        <w:t>Transfer of cases</w:t>
      </w:r>
      <w:r w:rsidRPr="00A94996">
        <w:rPr>
          <w:rFonts w:ascii="Arial" w:hAnsi="Arial"/>
          <w:bCs/>
          <w:sz w:val="24"/>
          <w:szCs w:val="24"/>
        </w:rPr>
        <w:t>.–</w:t>
      </w:r>
      <w:r w:rsidRPr="00A94996">
        <w:rPr>
          <w:rFonts w:ascii="Arial" w:hAnsi="Arial"/>
          <w:sz w:val="24"/>
          <w:szCs w:val="24"/>
        </w:rPr>
        <w:t xml:space="preserve"> (1) A case regarding any matter within the jurisdiction of a Special Court, pending in any court immediately before the establishment of a Special Court under this </w:t>
      </w:r>
      <w:r>
        <w:rPr>
          <w:rFonts w:ascii="Arial" w:hAnsi="Arial"/>
          <w:sz w:val="24"/>
          <w:szCs w:val="24"/>
        </w:rPr>
        <w:t>Ordinance</w:t>
      </w:r>
      <w:r w:rsidRPr="00A94996">
        <w:rPr>
          <w:rFonts w:ascii="Arial" w:hAnsi="Arial"/>
          <w:sz w:val="24"/>
          <w:szCs w:val="24"/>
        </w:rPr>
        <w:t>, shall stand transferred to the Special Court which has jurisdiction to try such case.</w:t>
      </w:r>
    </w:p>
    <w:p w:rsidR="005462EC" w:rsidRPr="00A94996" w:rsidRDefault="005462EC" w:rsidP="00A94996">
      <w:pPr>
        <w:spacing w:after="0" w:line="240" w:lineRule="auto"/>
        <w:ind w:left="720" w:right="677" w:firstLine="720"/>
        <w:jc w:val="both"/>
        <w:rPr>
          <w:rFonts w:ascii="Arial" w:hAnsi="Arial"/>
          <w:color w:val="000000"/>
          <w:sz w:val="24"/>
          <w:szCs w:val="24"/>
        </w:rPr>
      </w:pPr>
      <w:r w:rsidRPr="00A94996">
        <w:rPr>
          <w:rFonts w:ascii="Arial" w:hAnsi="Arial"/>
          <w:sz w:val="24"/>
          <w:szCs w:val="24"/>
        </w:rPr>
        <w:t>(2)</w:t>
      </w:r>
      <w:r w:rsidRPr="00A94996">
        <w:rPr>
          <w:rFonts w:ascii="Arial" w:hAnsi="Arial"/>
          <w:sz w:val="24"/>
          <w:szCs w:val="24"/>
        </w:rPr>
        <w:tab/>
        <w:t>Lahore High Court may transfer a case from one Special Court to another Special Court or from a Special Court to any other court or from any other court to a Special Court.</w:t>
      </w:r>
      <w:r w:rsidRPr="00A94996">
        <w:rPr>
          <w:rFonts w:ascii="Arial" w:hAnsi="Arial"/>
          <w:color w:val="000000"/>
          <w:sz w:val="24"/>
          <w:szCs w:val="24"/>
        </w:rPr>
        <w:t>”</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b/>
          <w:sz w:val="24"/>
          <w:szCs w:val="24"/>
        </w:rPr>
      </w:pPr>
      <w:r w:rsidRPr="00A94996">
        <w:rPr>
          <w:rFonts w:ascii="Arial" w:hAnsi="Arial"/>
          <w:b/>
          <w:sz w:val="24"/>
          <w:szCs w:val="24"/>
        </w:rPr>
        <w:t>7.</w:t>
      </w:r>
      <w:r w:rsidRPr="00A94996">
        <w:rPr>
          <w:rFonts w:ascii="Arial" w:hAnsi="Arial"/>
          <w:b/>
          <w:sz w:val="24"/>
          <w:szCs w:val="24"/>
        </w:rPr>
        <w:tab/>
      </w:r>
      <w:bookmarkStart w:id="9" w:name="a7"/>
      <w:bookmarkEnd w:id="9"/>
      <w:r w:rsidRPr="00A94996">
        <w:rPr>
          <w:rFonts w:ascii="Arial" w:hAnsi="Arial"/>
          <w:b/>
          <w:sz w:val="24"/>
          <w:szCs w:val="24"/>
        </w:rPr>
        <w:t>Amendment in sections 29 and 30 of Ordinance VII of 1960</w:t>
      </w:r>
      <w:r w:rsidRPr="00A94996">
        <w:rPr>
          <w:rFonts w:ascii="Arial" w:hAnsi="Arial"/>
          <w:sz w:val="24"/>
          <w:szCs w:val="24"/>
        </w:rPr>
        <w:t xml:space="preserve">.– In the said Ordinance, in sections 29 and 30, </w:t>
      </w:r>
      <w:r w:rsidRPr="00A94996">
        <w:rPr>
          <w:rFonts w:ascii="Arial" w:hAnsi="Arial"/>
          <w:iCs/>
          <w:sz w:val="24"/>
          <w:szCs w:val="24"/>
        </w:rPr>
        <w:t>for the word “magistrate”, wherever occurs, the words “Special Court” shall be substituted.</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sz w:val="24"/>
          <w:szCs w:val="24"/>
        </w:rPr>
      </w:pPr>
      <w:r w:rsidRPr="00A94996">
        <w:rPr>
          <w:rFonts w:ascii="Arial" w:hAnsi="Arial"/>
          <w:b/>
          <w:sz w:val="24"/>
          <w:szCs w:val="24"/>
        </w:rPr>
        <w:t>8.</w:t>
      </w:r>
      <w:r w:rsidRPr="00A94996">
        <w:rPr>
          <w:rFonts w:ascii="Arial" w:hAnsi="Arial"/>
          <w:b/>
          <w:sz w:val="24"/>
          <w:szCs w:val="24"/>
        </w:rPr>
        <w:tab/>
      </w:r>
      <w:bookmarkStart w:id="10" w:name="a8"/>
      <w:bookmarkEnd w:id="10"/>
      <w:r w:rsidRPr="00A94996">
        <w:rPr>
          <w:rFonts w:ascii="Arial" w:hAnsi="Arial"/>
          <w:b/>
          <w:sz w:val="24"/>
          <w:szCs w:val="24"/>
        </w:rPr>
        <w:t xml:space="preserve">Omission of sections 31 and </w:t>
      </w:r>
      <w:r w:rsidRPr="00A94996">
        <w:rPr>
          <w:rFonts w:ascii="Arial" w:hAnsi="Arial"/>
          <w:b/>
          <w:bCs/>
          <w:sz w:val="24"/>
          <w:szCs w:val="24"/>
        </w:rPr>
        <w:t>32</w:t>
      </w:r>
      <w:r w:rsidRPr="00A94996">
        <w:rPr>
          <w:rFonts w:ascii="Arial" w:hAnsi="Arial"/>
          <w:b/>
          <w:sz w:val="24"/>
          <w:szCs w:val="24"/>
        </w:rPr>
        <w:t xml:space="preserve"> from Ordinance VII of 1960</w:t>
      </w:r>
      <w:r w:rsidRPr="00A94996">
        <w:rPr>
          <w:rFonts w:ascii="Arial" w:hAnsi="Arial"/>
          <w:sz w:val="24"/>
          <w:szCs w:val="24"/>
        </w:rPr>
        <w:t>.– In the said Ordinance, sections 31 and 32 shall be omitted.</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sz w:val="24"/>
          <w:szCs w:val="24"/>
        </w:rPr>
      </w:pPr>
      <w:r w:rsidRPr="00A94996">
        <w:rPr>
          <w:rFonts w:ascii="Arial" w:hAnsi="Arial"/>
          <w:b/>
          <w:sz w:val="24"/>
          <w:szCs w:val="24"/>
        </w:rPr>
        <w:t>9.</w:t>
      </w:r>
      <w:r w:rsidRPr="00A94996">
        <w:rPr>
          <w:rFonts w:ascii="Arial" w:hAnsi="Arial"/>
          <w:b/>
          <w:sz w:val="24"/>
          <w:szCs w:val="24"/>
        </w:rPr>
        <w:tab/>
      </w:r>
      <w:bookmarkStart w:id="11" w:name="a9"/>
      <w:bookmarkEnd w:id="11"/>
      <w:r w:rsidRPr="00A94996">
        <w:rPr>
          <w:rFonts w:ascii="Arial" w:hAnsi="Arial"/>
          <w:b/>
          <w:sz w:val="24"/>
          <w:szCs w:val="24"/>
        </w:rPr>
        <w:t>Insertion of sections 35A, 35B, 35C and 35D in Ordinance VII of 1960</w:t>
      </w:r>
      <w:r w:rsidRPr="00A94996">
        <w:rPr>
          <w:rFonts w:ascii="Arial" w:hAnsi="Arial"/>
          <w:sz w:val="24"/>
          <w:szCs w:val="24"/>
        </w:rPr>
        <w:t>.– In the said Ordinance, after section 35, the following new sections shall be inserted:</w:t>
      </w:r>
    </w:p>
    <w:p w:rsidR="005462EC" w:rsidRPr="00A94996" w:rsidRDefault="005462EC" w:rsidP="00A94996">
      <w:pPr>
        <w:spacing w:after="0" w:line="240" w:lineRule="auto"/>
        <w:ind w:left="720" w:right="695"/>
        <w:jc w:val="both"/>
        <w:rPr>
          <w:rFonts w:ascii="Arial" w:hAnsi="Arial"/>
          <w:sz w:val="24"/>
          <w:szCs w:val="24"/>
        </w:rPr>
      </w:pPr>
      <w:r w:rsidRPr="00A94996">
        <w:rPr>
          <w:rFonts w:ascii="Arial" w:hAnsi="Arial"/>
          <w:sz w:val="24"/>
          <w:szCs w:val="24"/>
        </w:rPr>
        <w:t>“</w:t>
      </w:r>
      <w:r w:rsidRPr="00A94996">
        <w:rPr>
          <w:rFonts w:ascii="Arial" w:hAnsi="Arial"/>
          <w:b/>
          <w:sz w:val="24"/>
          <w:szCs w:val="24"/>
        </w:rPr>
        <w:t>35A</w:t>
      </w:r>
      <w:r w:rsidRPr="00A94996">
        <w:rPr>
          <w:rFonts w:ascii="Arial" w:hAnsi="Arial"/>
          <w:sz w:val="24"/>
          <w:szCs w:val="24"/>
        </w:rPr>
        <w:t xml:space="preserve">. </w:t>
      </w:r>
      <w:r w:rsidRPr="00A94996">
        <w:rPr>
          <w:rFonts w:ascii="Arial" w:hAnsi="Arial"/>
          <w:b/>
          <w:sz w:val="24"/>
          <w:szCs w:val="24"/>
        </w:rPr>
        <w:t>Task Force</w:t>
      </w:r>
      <w:r w:rsidRPr="00A94996">
        <w:rPr>
          <w:rFonts w:ascii="Arial" w:hAnsi="Arial"/>
          <w:sz w:val="24"/>
          <w:szCs w:val="24"/>
        </w:rPr>
        <w:t>.– (1) The Government may, by notification, constitute a Task Force for two or more Districts.</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A Task Force shall consist of a Chairperson and such other members as the Government may appoint on such terms and conditions as the Government may determine.</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(3)</w:t>
      </w:r>
      <w:r w:rsidRPr="00A94996">
        <w:rPr>
          <w:rFonts w:ascii="Arial" w:hAnsi="Arial"/>
          <w:sz w:val="24"/>
          <w:szCs w:val="24"/>
        </w:rPr>
        <w:tab/>
        <w:t>A Task Force, within its area of jurisdiction, shall:</w:t>
      </w:r>
    </w:p>
    <w:p w:rsidR="005462EC" w:rsidRPr="00A94996" w:rsidRDefault="005462EC" w:rsidP="00282807">
      <w:pPr>
        <w:spacing w:after="0" w:line="240" w:lineRule="auto"/>
        <w:ind w:left="2880" w:right="695" w:hanging="720"/>
        <w:jc w:val="both"/>
        <w:rPr>
          <w:rFonts w:ascii="Arial" w:hAnsi="Arial"/>
          <w:sz w:val="24"/>
          <w:szCs w:val="24"/>
        </w:rPr>
      </w:pPr>
      <w:r w:rsidRPr="00A94996">
        <w:rPr>
          <w:rFonts w:ascii="Arial" w:hAnsi="Arial"/>
          <w:sz w:val="24"/>
          <w:szCs w:val="24"/>
        </w:rPr>
        <w:t>(a)</w:t>
      </w:r>
      <w:r w:rsidRPr="00A94996">
        <w:rPr>
          <w:rFonts w:ascii="Arial" w:hAnsi="Arial"/>
          <w:sz w:val="24"/>
          <w:szCs w:val="24"/>
        </w:rPr>
        <w:tab/>
        <w:t xml:space="preserve">implement policies of the Government for effective enforcement of the </w:t>
      </w:r>
      <w:r>
        <w:rPr>
          <w:rFonts w:ascii="Arial" w:hAnsi="Arial"/>
          <w:sz w:val="24"/>
          <w:szCs w:val="24"/>
        </w:rPr>
        <w:t>Ordinance</w:t>
      </w:r>
      <w:r w:rsidRPr="00A94996">
        <w:rPr>
          <w:rFonts w:ascii="Arial" w:hAnsi="Arial"/>
          <w:sz w:val="24"/>
          <w:szCs w:val="24"/>
        </w:rPr>
        <w:t xml:space="preserve"> ;</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(b)</w:t>
      </w:r>
      <w:r w:rsidRPr="00A94996">
        <w:rPr>
          <w:rFonts w:ascii="Arial" w:hAnsi="Arial"/>
          <w:sz w:val="24"/>
          <w:szCs w:val="24"/>
        </w:rPr>
        <w:tab/>
        <w:t>advise the Government on policies for effective legal and administrative framework to ensure availability of nutritious, hygienic and safe  food to consumers;</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(c)</w:t>
      </w:r>
      <w:r w:rsidRPr="00A94996">
        <w:rPr>
          <w:rFonts w:ascii="Arial" w:hAnsi="Arial"/>
          <w:sz w:val="24"/>
          <w:szCs w:val="24"/>
        </w:rPr>
        <w:tab/>
        <w:t>set targets with time lines to achieve them;</w:t>
      </w:r>
    </w:p>
    <w:p w:rsidR="005462EC" w:rsidRPr="00A94996" w:rsidRDefault="005462EC" w:rsidP="00282807">
      <w:pPr>
        <w:spacing w:after="0" w:line="240" w:lineRule="auto"/>
        <w:ind w:left="2880" w:right="695" w:hanging="720"/>
        <w:jc w:val="both"/>
        <w:rPr>
          <w:rFonts w:ascii="Arial" w:hAnsi="Arial"/>
          <w:sz w:val="24"/>
          <w:szCs w:val="24"/>
        </w:rPr>
      </w:pPr>
      <w:r w:rsidRPr="00A94996">
        <w:rPr>
          <w:rFonts w:ascii="Arial" w:hAnsi="Arial"/>
          <w:sz w:val="24"/>
          <w:szCs w:val="24"/>
        </w:rPr>
        <w:t>(d)</w:t>
      </w:r>
      <w:r w:rsidRPr="00A94996">
        <w:rPr>
          <w:rFonts w:ascii="Arial" w:hAnsi="Arial"/>
          <w:sz w:val="24"/>
          <w:szCs w:val="24"/>
        </w:rPr>
        <w:tab/>
        <w:t xml:space="preserve">ensure that the provisions of this </w:t>
      </w:r>
      <w:r>
        <w:rPr>
          <w:rFonts w:ascii="Arial" w:hAnsi="Arial"/>
          <w:sz w:val="24"/>
          <w:szCs w:val="24"/>
        </w:rPr>
        <w:t>Ordinance</w:t>
      </w:r>
      <w:r w:rsidRPr="00A94996">
        <w:rPr>
          <w:rFonts w:ascii="Arial" w:hAnsi="Arial"/>
          <w:sz w:val="24"/>
          <w:szCs w:val="24"/>
        </w:rPr>
        <w:t xml:space="preserve"> are enforced in a manner that the objectives of the </w:t>
      </w:r>
      <w:r>
        <w:rPr>
          <w:rFonts w:ascii="Arial" w:hAnsi="Arial"/>
          <w:sz w:val="24"/>
          <w:szCs w:val="24"/>
        </w:rPr>
        <w:t>Ordinance</w:t>
      </w:r>
      <w:r w:rsidRPr="00A94996">
        <w:rPr>
          <w:rFonts w:ascii="Arial" w:hAnsi="Arial"/>
          <w:sz w:val="24"/>
          <w:szCs w:val="24"/>
        </w:rPr>
        <w:t xml:space="preserve"> are achieved;</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(e)</w:t>
      </w:r>
      <w:r w:rsidRPr="00A94996">
        <w:rPr>
          <w:rFonts w:ascii="Arial" w:hAnsi="Arial"/>
          <w:sz w:val="24"/>
          <w:szCs w:val="24"/>
        </w:rPr>
        <w:tab/>
        <w:t>monitor working of the District Food Committees, Directors, Inspectors and Health Officers;</w:t>
      </w:r>
    </w:p>
    <w:p w:rsidR="005462EC" w:rsidRPr="00A94996" w:rsidRDefault="005462EC" w:rsidP="00282807">
      <w:pPr>
        <w:spacing w:after="0" w:line="240" w:lineRule="auto"/>
        <w:ind w:left="2880" w:right="695" w:hanging="720"/>
        <w:jc w:val="both"/>
        <w:rPr>
          <w:rFonts w:ascii="Arial" w:hAnsi="Arial"/>
          <w:sz w:val="24"/>
          <w:szCs w:val="24"/>
        </w:rPr>
      </w:pPr>
      <w:r w:rsidRPr="00A94996">
        <w:rPr>
          <w:rFonts w:ascii="Arial" w:hAnsi="Arial"/>
          <w:sz w:val="24"/>
          <w:szCs w:val="24"/>
        </w:rPr>
        <w:t>(f)</w:t>
      </w:r>
      <w:r w:rsidRPr="00A94996">
        <w:rPr>
          <w:rFonts w:ascii="Arial" w:hAnsi="Arial"/>
          <w:sz w:val="24"/>
          <w:szCs w:val="24"/>
        </w:rPr>
        <w:tab/>
        <w:t xml:space="preserve">submit report to the Government on the performance of the enforcement machinery with reference to the implementation of the </w:t>
      </w:r>
      <w:r>
        <w:rPr>
          <w:rFonts w:ascii="Arial" w:hAnsi="Arial"/>
          <w:sz w:val="24"/>
          <w:szCs w:val="24"/>
        </w:rPr>
        <w:t>Ordinance</w:t>
      </w:r>
      <w:r w:rsidRPr="00A94996">
        <w:rPr>
          <w:rFonts w:ascii="Arial" w:hAnsi="Arial"/>
          <w:sz w:val="24"/>
          <w:szCs w:val="24"/>
        </w:rPr>
        <w:t>;</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(g)</w:t>
      </w:r>
      <w:r w:rsidRPr="00A94996">
        <w:rPr>
          <w:rFonts w:ascii="Arial" w:hAnsi="Arial"/>
          <w:sz w:val="24"/>
          <w:szCs w:val="24"/>
        </w:rPr>
        <w:tab/>
        <w:t>receive and redress public grievances by issuing directions to the District Food Committee; and</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 xml:space="preserve"> (h)</w:t>
      </w:r>
      <w:r w:rsidRPr="00A94996">
        <w:rPr>
          <w:rFonts w:ascii="Arial" w:hAnsi="Arial"/>
          <w:sz w:val="24"/>
          <w:szCs w:val="24"/>
        </w:rPr>
        <w:tab/>
        <w:t>perform such other functions as the Government may assign.</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(4)</w:t>
      </w:r>
      <w:r w:rsidRPr="00A94996">
        <w:rPr>
          <w:rFonts w:ascii="Arial" w:hAnsi="Arial"/>
          <w:sz w:val="24"/>
          <w:szCs w:val="24"/>
        </w:rPr>
        <w:tab/>
        <w:t>The Task Force shall meet at least once every fifteen days.</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(5)</w:t>
      </w:r>
      <w:r w:rsidRPr="00A94996">
        <w:rPr>
          <w:rFonts w:ascii="Arial" w:hAnsi="Arial"/>
          <w:sz w:val="24"/>
          <w:szCs w:val="24"/>
        </w:rPr>
        <w:tab/>
        <w:t>The Chairperson shall convene a meeting of the Task Force.</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(6)</w:t>
      </w:r>
      <w:r w:rsidRPr="00A94996">
        <w:rPr>
          <w:rFonts w:ascii="Arial" w:hAnsi="Arial"/>
          <w:sz w:val="24"/>
          <w:szCs w:val="24"/>
        </w:rPr>
        <w:tab/>
        <w:t xml:space="preserve">A meeting shall be presided by the Chairperson and in his absence, by a member of the Task Force nominated by the Chairperson. </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(7)</w:t>
      </w:r>
      <w:r w:rsidRPr="00A94996">
        <w:rPr>
          <w:rFonts w:ascii="Arial" w:hAnsi="Arial"/>
          <w:sz w:val="24"/>
          <w:szCs w:val="24"/>
        </w:rPr>
        <w:tab/>
        <w:t>One half of the members shall constitute the quorum for a meeting, a fraction being counted as one.</w:t>
      </w:r>
    </w:p>
    <w:p w:rsidR="005462EC" w:rsidRPr="00A94996" w:rsidRDefault="005462EC" w:rsidP="00A94996">
      <w:pPr>
        <w:spacing w:after="0" w:line="240" w:lineRule="auto"/>
        <w:ind w:left="720" w:right="695"/>
        <w:jc w:val="both"/>
        <w:rPr>
          <w:rFonts w:ascii="Arial" w:hAnsi="Arial"/>
          <w:sz w:val="24"/>
          <w:szCs w:val="24"/>
        </w:rPr>
      </w:pPr>
      <w:r w:rsidRPr="00A94996">
        <w:rPr>
          <w:rFonts w:ascii="Arial" w:hAnsi="Arial"/>
          <w:b/>
          <w:sz w:val="24"/>
          <w:szCs w:val="24"/>
        </w:rPr>
        <w:t>35B</w:t>
      </w:r>
      <w:r w:rsidRPr="00A94996">
        <w:rPr>
          <w:rFonts w:ascii="Arial" w:hAnsi="Arial"/>
          <w:sz w:val="24"/>
          <w:szCs w:val="24"/>
        </w:rPr>
        <w:t>.</w:t>
      </w:r>
      <w:r w:rsidRPr="00A94996">
        <w:rPr>
          <w:rFonts w:ascii="Arial" w:hAnsi="Arial"/>
          <w:sz w:val="24"/>
          <w:szCs w:val="24"/>
        </w:rPr>
        <w:tab/>
      </w:r>
      <w:r w:rsidRPr="00A94996">
        <w:rPr>
          <w:rFonts w:ascii="Arial" w:hAnsi="Arial"/>
          <w:b/>
          <w:sz w:val="24"/>
          <w:szCs w:val="24"/>
        </w:rPr>
        <w:t>District Food Committee</w:t>
      </w:r>
      <w:r w:rsidRPr="00A94996">
        <w:rPr>
          <w:rFonts w:ascii="Arial" w:hAnsi="Arial"/>
          <w:sz w:val="24"/>
          <w:szCs w:val="24"/>
        </w:rPr>
        <w:t>.– (1) The Government shall, in each district, constitute a District Food Committee which shall be headed by the District Coordination Officer and the Director shall be the Secretary of the Committee.</w:t>
      </w:r>
    </w:p>
    <w:p w:rsidR="005462EC" w:rsidRPr="00A94996" w:rsidRDefault="005462EC" w:rsidP="00A94996">
      <w:pPr>
        <w:spacing w:after="0" w:line="240" w:lineRule="auto"/>
        <w:ind w:left="720" w:right="695"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The District Food Committee shall:</w:t>
      </w:r>
    </w:p>
    <w:p w:rsidR="005462EC" w:rsidRPr="00A94996" w:rsidRDefault="005462EC" w:rsidP="00282807">
      <w:pPr>
        <w:spacing w:after="0" w:line="240" w:lineRule="auto"/>
        <w:ind w:left="2880" w:right="695" w:hanging="720"/>
        <w:jc w:val="both"/>
        <w:rPr>
          <w:rFonts w:ascii="Arial" w:hAnsi="Arial"/>
          <w:sz w:val="24"/>
          <w:szCs w:val="24"/>
        </w:rPr>
      </w:pPr>
      <w:r w:rsidRPr="00A94996">
        <w:rPr>
          <w:rFonts w:ascii="Arial" w:hAnsi="Arial"/>
          <w:sz w:val="24"/>
          <w:szCs w:val="24"/>
        </w:rPr>
        <w:t>(a)</w:t>
      </w:r>
      <w:r w:rsidRPr="00A94996">
        <w:rPr>
          <w:rFonts w:ascii="Arial" w:hAnsi="Arial"/>
          <w:sz w:val="24"/>
          <w:szCs w:val="24"/>
        </w:rPr>
        <w:tab/>
        <w:t xml:space="preserve">exercise all the powers of an Inspector under this </w:t>
      </w:r>
      <w:r>
        <w:rPr>
          <w:rFonts w:ascii="Arial" w:hAnsi="Arial"/>
          <w:sz w:val="24"/>
          <w:szCs w:val="24"/>
        </w:rPr>
        <w:t>Ordinance</w:t>
      </w:r>
      <w:r w:rsidRPr="00A94996">
        <w:rPr>
          <w:rFonts w:ascii="Arial" w:hAnsi="Arial"/>
          <w:sz w:val="24"/>
          <w:szCs w:val="24"/>
        </w:rPr>
        <w:t>;</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(b)</w:t>
      </w:r>
      <w:r w:rsidRPr="00A94996">
        <w:rPr>
          <w:rFonts w:ascii="Arial" w:hAnsi="Arial"/>
          <w:sz w:val="24"/>
          <w:szCs w:val="24"/>
        </w:rPr>
        <w:tab/>
        <w:t xml:space="preserve">set targets with time lines to achieve them for the availability of nutritious, hygienic and safe  food to consumers; </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(c)</w:t>
      </w:r>
      <w:r w:rsidRPr="00A94996">
        <w:rPr>
          <w:rFonts w:ascii="Arial" w:hAnsi="Arial"/>
          <w:sz w:val="24"/>
          <w:szCs w:val="24"/>
        </w:rPr>
        <w:tab/>
        <w:t xml:space="preserve">conduct or cause to be conducted inspections of premises where food is prepared, manufactured, preserved, packaged, stored, conveyed, distributed or sold; </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(d)</w:t>
      </w:r>
      <w:r w:rsidRPr="00A94996">
        <w:rPr>
          <w:rFonts w:ascii="Arial" w:hAnsi="Arial"/>
          <w:sz w:val="24"/>
          <w:szCs w:val="24"/>
        </w:rPr>
        <w:tab/>
        <w:t xml:space="preserve">spearhead, monitor, coordinate and supervise the work and performance of the Inspectors, Directors, Health Officers and other relevant persons; </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(e)</w:t>
      </w:r>
      <w:r w:rsidRPr="00A94996">
        <w:rPr>
          <w:rFonts w:ascii="Arial" w:hAnsi="Arial"/>
          <w:sz w:val="24"/>
          <w:szCs w:val="24"/>
        </w:rPr>
        <w:tab/>
        <w:t xml:space="preserve">implement or cause to be implemented the directions of the Task Force; and </w:t>
      </w:r>
    </w:p>
    <w:p w:rsidR="005462EC" w:rsidRPr="00A94996" w:rsidRDefault="005462EC" w:rsidP="00A94996">
      <w:pPr>
        <w:spacing w:after="0" w:line="240" w:lineRule="auto"/>
        <w:ind w:left="2880" w:right="695" w:hanging="720"/>
        <w:jc w:val="both"/>
        <w:rPr>
          <w:rFonts w:ascii="Arial" w:hAnsi="Arial"/>
          <w:sz w:val="24"/>
          <w:szCs w:val="24"/>
        </w:rPr>
      </w:pPr>
      <w:r w:rsidRPr="00A94996">
        <w:rPr>
          <w:rFonts w:ascii="Arial" w:hAnsi="Arial"/>
          <w:sz w:val="24"/>
          <w:szCs w:val="24"/>
        </w:rPr>
        <w:t>(b)</w:t>
      </w:r>
      <w:r w:rsidRPr="00A94996">
        <w:rPr>
          <w:rFonts w:ascii="Arial" w:hAnsi="Arial"/>
          <w:sz w:val="24"/>
          <w:szCs w:val="24"/>
        </w:rPr>
        <w:tab/>
        <w:t>perform such any other functions as the Government may be assign.</w:t>
      </w:r>
    </w:p>
    <w:p w:rsidR="005462EC" w:rsidRPr="00A94996" w:rsidRDefault="005462EC" w:rsidP="00845B9E">
      <w:pPr>
        <w:spacing w:after="0" w:line="240" w:lineRule="auto"/>
        <w:ind w:left="720" w:right="695"/>
        <w:jc w:val="both"/>
        <w:rPr>
          <w:rFonts w:ascii="Arial" w:hAnsi="Arial"/>
          <w:sz w:val="24"/>
          <w:szCs w:val="24"/>
        </w:rPr>
      </w:pPr>
      <w:r w:rsidRPr="00A94996">
        <w:rPr>
          <w:rFonts w:ascii="Arial" w:hAnsi="Arial"/>
          <w:b/>
          <w:sz w:val="24"/>
          <w:szCs w:val="24"/>
        </w:rPr>
        <w:t>35C</w:t>
      </w:r>
      <w:r w:rsidRPr="00A94996">
        <w:rPr>
          <w:rFonts w:ascii="Arial" w:hAnsi="Arial"/>
          <w:sz w:val="24"/>
          <w:szCs w:val="24"/>
        </w:rPr>
        <w:t>.</w:t>
      </w:r>
      <w:r w:rsidRPr="00A94996">
        <w:rPr>
          <w:rFonts w:ascii="Arial" w:hAnsi="Arial"/>
          <w:sz w:val="24"/>
          <w:szCs w:val="24"/>
        </w:rPr>
        <w:tab/>
      </w:r>
      <w:r w:rsidRPr="00A94996">
        <w:rPr>
          <w:rFonts w:ascii="Arial" w:hAnsi="Arial"/>
          <w:b/>
          <w:sz w:val="24"/>
          <w:szCs w:val="24"/>
        </w:rPr>
        <w:t>Monthly report</w:t>
      </w:r>
      <w:r w:rsidRPr="00A94996">
        <w:rPr>
          <w:rFonts w:ascii="Arial" w:hAnsi="Arial"/>
          <w:sz w:val="24"/>
          <w:szCs w:val="24"/>
        </w:rPr>
        <w:t xml:space="preserve">.– (1) A District Food Committee shall, each month, submit to the Divisional Task Force a report about the performance of the Inspectors, Directors and Health Officers especially with respect to the protection of public health, provision of safety and standards of food during the month under report and the steps taken and likely to be taken to achieve the purposes of the </w:t>
      </w:r>
      <w:r>
        <w:rPr>
          <w:rFonts w:ascii="Arial" w:hAnsi="Arial"/>
          <w:sz w:val="24"/>
          <w:szCs w:val="24"/>
        </w:rPr>
        <w:t>Ordinance</w:t>
      </w:r>
      <w:r w:rsidRPr="00A94996">
        <w:rPr>
          <w:rFonts w:ascii="Arial" w:hAnsi="Arial"/>
          <w:sz w:val="24"/>
          <w:szCs w:val="24"/>
        </w:rPr>
        <w:t>.</w:t>
      </w:r>
    </w:p>
    <w:p w:rsidR="005462EC" w:rsidRPr="00A94996" w:rsidRDefault="005462EC" w:rsidP="00282807">
      <w:pPr>
        <w:spacing w:after="0" w:line="240" w:lineRule="auto"/>
        <w:ind w:left="720" w:right="695" w:firstLine="720"/>
        <w:jc w:val="both"/>
        <w:rPr>
          <w:rFonts w:ascii="Arial" w:hAnsi="Arial"/>
          <w:sz w:val="24"/>
          <w:szCs w:val="24"/>
        </w:rPr>
      </w:pPr>
      <w:r w:rsidRPr="00A94996">
        <w:rPr>
          <w:rFonts w:ascii="Arial" w:hAnsi="Arial"/>
          <w:sz w:val="24"/>
          <w:szCs w:val="24"/>
        </w:rPr>
        <w:t>(2)</w:t>
      </w:r>
      <w:r w:rsidRPr="00A94996">
        <w:rPr>
          <w:rFonts w:ascii="Arial" w:hAnsi="Arial"/>
          <w:b/>
          <w:sz w:val="24"/>
          <w:szCs w:val="24"/>
        </w:rPr>
        <w:tab/>
      </w:r>
      <w:r w:rsidRPr="00A94996">
        <w:rPr>
          <w:rFonts w:ascii="Arial" w:hAnsi="Arial"/>
          <w:sz w:val="24"/>
          <w:szCs w:val="24"/>
        </w:rPr>
        <w:t xml:space="preserve">The Task Force may, after considering the report, issue such directions to the District Food Committee as may be necessary for achieving the purposes of the </w:t>
      </w:r>
      <w:r>
        <w:rPr>
          <w:rFonts w:ascii="Arial" w:hAnsi="Arial"/>
          <w:sz w:val="24"/>
          <w:szCs w:val="24"/>
        </w:rPr>
        <w:t>Ordinance</w:t>
      </w:r>
      <w:r w:rsidRPr="00A94996">
        <w:rPr>
          <w:rFonts w:ascii="Arial" w:hAnsi="Arial"/>
          <w:sz w:val="24"/>
          <w:szCs w:val="24"/>
        </w:rPr>
        <w:t xml:space="preserve"> and the District Food Committee shall implement the directions.</w:t>
      </w:r>
    </w:p>
    <w:p w:rsidR="005462EC" w:rsidRPr="00A94996" w:rsidRDefault="005462EC" w:rsidP="00282807">
      <w:pPr>
        <w:spacing w:after="0" w:line="240" w:lineRule="auto"/>
        <w:ind w:left="720" w:right="695"/>
        <w:jc w:val="both"/>
        <w:rPr>
          <w:rFonts w:ascii="Arial" w:hAnsi="Arial"/>
          <w:sz w:val="24"/>
          <w:szCs w:val="24"/>
        </w:rPr>
      </w:pPr>
      <w:r w:rsidRPr="00A94996">
        <w:rPr>
          <w:rFonts w:ascii="Arial" w:hAnsi="Arial"/>
          <w:b/>
          <w:bCs/>
          <w:sz w:val="24"/>
          <w:szCs w:val="24"/>
        </w:rPr>
        <w:t>35D</w:t>
      </w:r>
      <w:r w:rsidRPr="00A94996">
        <w:rPr>
          <w:rFonts w:ascii="Arial" w:hAnsi="Arial"/>
          <w:bCs/>
          <w:sz w:val="24"/>
          <w:szCs w:val="24"/>
        </w:rPr>
        <w:t>.</w:t>
      </w:r>
      <w:r w:rsidRPr="00A94996">
        <w:rPr>
          <w:rFonts w:ascii="Arial" w:hAnsi="Arial"/>
          <w:bCs/>
          <w:sz w:val="24"/>
          <w:szCs w:val="24"/>
        </w:rPr>
        <w:tab/>
      </w:r>
      <w:r w:rsidRPr="00A94996">
        <w:rPr>
          <w:rFonts w:ascii="Arial" w:hAnsi="Arial"/>
          <w:b/>
          <w:bCs/>
          <w:sz w:val="24"/>
          <w:szCs w:val="24"/>
        </w:rPr>
        <w:t>Monitoring and evaluation</w:t>
      </w:r>
      <w:r w:rsidRPr="00A94996">
        <w:rPr>
          <w:rFonts w:ascii="Arial" w:hAnsi="Arial"/>
          <w:sz w:val="24"/>
          <w:szCs w:val="24"/>
        </w:rPr>
        <w:t xml:space="preserve">.– (1) The Government shall, at least once in a year, conduct or cause to be conducted, the performance audit of the Task Forces and District Food Committees to assess and evaluate their performance in accomplishing the objectives of this </w:t>
      </w:r>
      <w:r>
        <w:rPr>
          <w:rFonts w:ascii="Arial" w:hAnsi="Arial"/>
          <w:sz w:val="24"/>
          <w:szCs w:val="24"/>
        </w:rPr>
        <w:t>Ordinance</w:t>
      </w:r>
      <w:r w:rsidRPr="00A94996">
        <w:rPr>
          <w:rFonts w:ascii="Arial" w:hAnsi="Arial"/>
          <w:sz w:val="24"/>
          <w:szCs w:val="24"/>
        </w:rPr>
        <w:t>.</w:t>
      </w:r>
    </w:p>
    <w:p w:rsidR="005462EC" w:rsidRPr="00A94996" w:rsidRDefault="005462EC" w:rsidP="00282807">
      <w:pPr>
        <w:autoSpaceDE w:val="0"/>
        <w:autoSpaceDN w:val="0"/>
        <w:adjustRightInd w:val="0"/>
        <w:spacing w:after="0" w:line="240" w:lineRule="auto"/>
        <w:ind w:left="720" w:right="695" w:firstLine="720"/>
        <w:jc w:val="both"/>
        <w:rPr>
          <w:rFonts w:ascii="Arial" w:hAnsi="Arial"/>
          <w:sz w:val="24"/>
          <w:szCs w:val="24"/>
        </w:rPr>
      </w:pPr>
      <w:r w:rsidRPr="00A94996">
        <w:rPr>
          <w:rFonts w:ascii="Arial" w:hAnsi="Arial"/>
          <w:sz w:val="24"/>
          <w:szCs w:val="24"/>
        </w:rPr>
        <w:t>(2)</w:t>
      </w:r>
      <w:r w:rsidRPr="00A94996">
        <w:rPr>
          <w:rFonts w:ascii="Arial" w:hAnsi="Arial"/>
          <w:sz w:val="24"/>
          <w:szCs w:val="24"/>
        </w:rPr>
        <w:tab/>
        <w:t xml:space="preserve">The Government shall evaluate the report mentioned in subsection (1) and shall, on the basis of the report, issue such directions to the Task Force or the District Food Committee as may be necessary for accomplishing the objectives of this </w:t>
      </w:r>
      <w:r>
        <w:rPr>
          <w:rFonts w:ascii="Arial" w:hAnsi="Arial"/>
          <w:sz w:val="24"/>
          <w:szCs w:val="24"/>
        </w:rPr>
        <w:t>Ordinance</w:t>
      </w:r>
      <w:r w:rsidRPr="00A94996">
        <w:rPr>
          <w:rFonts w:ascii="Arial" w:hAnsi="Arial"/>
          <w:sz w:val="24"/>
          <w:szCs w:val="24"/>
        </w:rPr>
        <w:t xml:space="preserve"> and the Task Force or District Food Committee shall implement the directions.”</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sz w:val="24"/>
          <w:szCs w:val="24"/>
        </w:rPr>
      </w:pPr>
      <w:r w:rsidRPr="00A94996">
        <w:rPr>
          <w:rFonts w:ascii="Arial" w:hAnsi="Arial"/>
          <w:b/>
          <w:sz w:val="24"/>
          <w:szCs w:val="24"/>
        </w:rPr>
        <w:t>10.</w:t>
      </w:r>
      <w:r w:rsidRPr="00A94996">
        <w:rPr>
          <w:rFonts w:ascii="Arial" w:hAnsi="Arial"/>
          <w:b/>
          <w:sz w:val="24"/>
          <w:szCs w:val="24"/>
        </w:rPr>
        <w:tab/>
      </w:r>
      <w:bookmarkStart w:id="12" w:name="b1"/>
      <w:bookmarkEnd w:id="12"/>
      <w:r w:rsidRPr="00A94996">
        <w:rPr>
          <w:rFonts w:ascii="Arial" w:hAnsi="Arial"/>
          <w:b/>
          <w:sz w:val="24"/>
          <w:szCs w:val="24"/>
        </w:rPr>
        <w:t>Amendment in section 35 of Ordinance VII of 1960</w:t>
      </w:r>
      <w:r w:rsidRPr="00A94996">
        <w:rPr>
          <w:rFonts w:ascii="Arial" w:hAnsi="Arial"/>
          <w:sz w:val="24"/>
          <w:szCs w:val="24"/>
        </w:rPr>
        <w:t>.– In the said Ordinance, in section 35:</w:t>
      </w:r>
    </w:p>
    <w:p w:rsidR="005462EC" w:rsidRPr="00A94996" w:rsidRDefault="005462EC" w:rsidP="00A94996">
      <w:pPr>
        <w:spacing w:after="0" w:line="240" w:lineRule="auto"/>
        <w:ind w:left="1440" w:hanging="720"/>
        <w:jc w:val="both"/>
        <w:rPr>
          <w:rFonts w:ascii="Arial" w:hAnsi="Arial"/>
          <w:color w:val="000000"/>
          <w:spacing w:val="-4"/>
          <w:sz w:val="24"/>
          <w:szCs w:val="24"/>
          <w:lang w:eastAsia="en-GB"/>
        </w:rPr>
      </w:pPr>
      <w:r w:rsidRPr="00A94996">
        <w:rPr>
          <w:rFonts w:ascii="Arial" w:hAnsi="Arial"/>
          <w:sz w:val="24"/>
          <w:szCs w:val="24"/>
        </w:rPr>
        <w:t>(a)</w:t>
      </w:r>
      <w:r w:rsidRPr="00A94996">
        <w:rPr>
          <w:rFonts w:ascii="Arial" w:hAnsi="Arial"/>
          <w:sz w:val="24"/>
          <w:szCs w:val="24"/>
        </w:rPr>
        <w:tab/>
        <w:t>in subsection (1), for the expression “</w:t>
      </w:r>
      <w:r w:rsidRPr="00A94996">
        <w:rPr>
          <w:rFonts w:ascii="Arial" w:hAnsi="Arial"/>
          <w:color w:val="000000"/>
          <w:spacing w:val="-4"/>
          <w:sz w:val="24"/>
          <w:szCs w:val="24"/>
          <w:lang w:eastAsia="en-GB"/>
        </w:rPr>
        <w:t>Executive District Officer (Health) of a district”, the word “Director” shall be substituted; and</w:t>
      </w:r>
    </w:p>
    <w:p w:rsidR="005462EC" w:rsidRPr="00A94996" w:rsidRDefault="005462EC" w:rsidP="00A94996">
      <w:pPr>
        <w:spacing w:after="0" w:line="240" w:lineRule="auto"/>
        <w:ind w:left="1440" w:hanging="720"/>
        <w:jc w:val="both"/>
        <w:rPr>
          <w:rFonts w:ascii="Arial" w:hAnsi="Arial"/>
          <w:sz w:val="24"/>
          <w:szCs w:val="24"/>
        </w:rPr>
      </w:pPr>
      <w:r w:rsidRPr="00A94996">
        <w:rPr>
          <w:rFonts w:ascii="Arial" w:hAnsi="Arial"/>
          <w:sz w:val="24"/>
          <w:szCs w:val="24"/>
        </w:rPr>
        <w:t>(b)</w:t>
      </w:r>
      <w:r w:rsidRPr="00A94996">
        <w:rPr>
          <w:rFonts w:ascii="Arial" w:hAnsi="Arial"/>
          <w:sz w:val="24"/>
          <w:szCs w:val="24"/>
        </w:rPr>
        <w:tab/>
        <w:t>for the expression “</w:t>
      </w:r>
      <w:r w:rsidRPr="00A94996">
        <w:rPr>
          <w:rFonts w:ascii="Arial" w:hAnsi="Arial"/>
          <w:color w:val="000000"/>
          <w:spacing w:val="-4"/>
          <w:sz w:val="24"/>
          <w:szCs w:val="24"/>
          <w:lang w:eastAsia="en-GB"/>
        </w:rPr>
        <w:t>Executive District Officer (Health)”, wherever occurs, the word “Director” shall be substituted.</w:t>
      </w:r>
    </w:p>
    <w:p w:rsidR="005462EC" w:rsidRDefault="005462EC" w:rsidP="00A94996">
      <w:pPr>
        <w:autoSpaceDE w:val="0"/>
        <w:autoSpaceDN w:val="0"/>
        <w:adjustRightInd w:val="0"/>
        <w:spacing w:after="0" w:line="240" w:lineRule="auto"/>
        <w:ind w:right="-61"/>
        <w:jc w:val="both"/>
        <w:rPr>
          <w:rFonts w:ascii="Arial" w:hAnsi="Arial"/>
          <w:b/>
          <w:sz w:val="24"/>
          <w:szCs w:val="24"/>
        </w:rPr>
      </w:pPr>
    </w:p>
    <w:p w:rsidR="005462EC" w:rsidRPr="00A94996" w:rsidRDefault="005462EC" w:rsidP="00282807">
      <w:pPr>
        <w:autoSpaceDE w:val="0"/>
        <w:autoSpaceDN w:val="0"/>
        <w:adjustRightInd w:val="0"/>
        <w:spacing w:after="0" w:line="240" w:lineRule="auto"/>
        <w:ind w:right="-61"/>
        <w:jc w:val="both"/>
        <w:rPr>
          <w:rFonts w:ascii="Arial" w:hAnsi="Arial"/>
          <w:sz w:val="24"/>
          <w:szCs w:val="24"/>
        </w:rPr>
      </w:pPr>
      <w:r w:rsidRPr="00A94996">
        <w:rPr>
          <w:rFonts w:ascii="Arial" w:hAnsi="Arial"/>
          <w:b/>
          <w:sz w:val="24"/>
          <w:szCs w:val="24"/>
        </w:rPr>
        <w:t>11.</w:t>
      </w:r>
      <w:r w:rsidRPr="00A94996">
        <w:rPr>
          <w:rFonts w:ascii="Arial" w:hAnsi="Arial"/>
          <w:b/>
          <w:sz w:val="24"/>
          <w:szCs w:val="24"/>
        </w:rPr>
        <w:tab/>
      </w:r>
      <w:bookmarkStart w:id="13" w:name="b2"/>
      <w:bookmarkEnd w:id="13"/>
      <w:r w:rsidRPr="00A94996">
        <w:rPr>
          <w:rFonts w:ascii="Arial" w:hAnsi="Arial"/>
          <w:b/>
          <w:sz w:val="24"/>
          <w:szCs w:val="24"/>
        </w:rPr>
        <w:t>Amendment in section 36 of Ordinance VII of 1960</w:t>
      </w:r>
      <w:r w:rsidRPr="00A94996">
        <w:rPr>
          <w:rFonts w:ascii="Arial" w:hAnsi="Arial"/>
          <w:sz w:val="24"/>
          <w:szCs w:val="24"/>
        </w:rPr>
        <w:t xml:space="preserve">.– In the said </w:t>
      </w:r>
      <w:r>
        <w:rPr>
          <w:rFonts w:ascii="Arial" w:hAnsi="Arial"/>
          <w:sz w:val="24"/>
          <w:szCs w:val="24"/>
        </w:rPr>
        <w:t>Ordinance</w:t>
      </w:r>
      <w:r w:rsidRPr="00A94996">
        <w:rPr>
          <w:rFonts w:ascii="Arial" w:hAnsi="Arial"/>
          <w:sz w:val="24"/>
          <w:szCs w:val="24"/>
        </w:rPr>
        <w:t>, for section 36, the following shall be substituted:</w:t>
      </w:r>
    </w:p>
    <w:p w:rsidR="005462EC" w:rsidRPr="00A94996" w:rsidRDefault="005462EC" w:rsidP="00282807">
      <w:pPr>
        <w:autoSpaceDE w:val="0"/>
        <w:autoSpaceDN w:val="0"/>
        <w:adjustRightInd w:val="0"/>
        <w:spacing w:after="0" w:line="240" w:lineRule="auto"/>
        <w:ind w:left="720" w:right="-61"/>
        <w:jc w:val="both"/>
        <w:rPr>
          <w:rFonts w:ascii="Arial" w:hAnsi="Arial"/>
          <w:sz w:val="24"/>
          <w:szCs w:val="24"/>
        </w:rPr>
      </w:pPr>
      <w:r w:rsidRPr="00A94996">
        <w:rPr>
          <w:rFonts w:ascii="Arial" w:hAnsi="Arial"/>
          <w:bCs/>
          <w:sz w:val="24"/>
          <w:szCs w:val="24"/>
        </w:rPr>
        <w:t>“</w:t>
      </w:r>
      <w:r w:rsidRPr="00A94996">
        <w:rPr>
          <w:rFonts w:ascii="Arial" w:hAnsi="Arial"/>
          <w:b/>
          <w:bCs/>
          <w:sz w:val="24"/>
          <w:szCs w:val="24"/>
        </w:rPr>
        <w:t>36</w:t>
      </w:r>
      <w:r w:rsidRPr="00A94996">
        <w:rPr>
          <w:rFonts w:ascii="Arial" w:hAnsi="Arial"/>
          <w:bCs/>
          <w:sz w:val="24"/>
          <w:szCs w:val="24"/>
        </w:rPr>
        <w:t>.</w:t>
      </w:r>
      <w:r w:rsidRPr="00A94996">
        <w:rPr>
          <w:rFonts w:ascii="Arial" w:hAnsi="Arial"/>
          <w:bCs/>
          <w:sz w:val="24"/>
          <w:szCs w:val="24"/>
        </w:rPr>
        <w:tab/>
        <w:t xml:space="preserve"> </w:t>
      </w:r>
      <w:r w:rsidRPr="00A94996">
        <w:rPr>
          <w:rFonts w:ascii="Arial" w:hAnsi="Arial"/>
          <w:b/>
          <w:bCs/>
          <w:sz w:val="24"/>
          <w:szCs w:val="24"/>
        </w:rPr>
        <w:t>Delegation of functions</w:t>
      </w:r>
      <w:r w:rsidRPr="00A94996">
        <w:rPr>
          <w:rFonts w:ascii="Arial" w:hAnsi="Arial"/>
          <w:sz w:val="24"/>
          <w:szCs w:val="24"/>
        </w:rPr>
        <w:t xml:space="preserve">.– The </w:t>
      </w:r>
      <w:r w:rsidRPr="00A94996">
        <w:rPr>
          <w:rFonts w:ascii="Arial" w:hAnsi="Arial"/>
          <w:color w:val="000000"/>
          <w:sz w:val="24"/>
          <w:szCs w:val="24"/>
          <w:lang w:eastAsia="en-GB"/>
        </w:rPr>
        <w:t xml:space="preserve">Government may delegate any of its functions under this </w:t>
      </w:r>
      <w:r>
        <w:rPr>
          <w:rFonts w:ascii="Arial" w:hAnsi="Arial"/>
          <w:color w:val="000000"/>
          <w:sz w:val="24"/>
          <w:szCs w:val="24"/>
          <w:lang w:eastAsia="en-GB"/>
        </w:rPr>
        <w:t>Ordinance</w:t>
      </w:r>
      <w:r w:rsidRPr="00A94996">
        <w:rPr>
          <w:rFonts w:ascii="Arial" w:hAnsi="Arial"/>
          <w:color w:val="000000"/>
          <w:sz w:val="24"/>
          <w:szCs w:val="24"/>
          <w:lang w:eastAsia="en-GB"/>
        </w:rPr>
        <w:t xml:space="preserve"> to </w:t>
      </w:r>
      <w:r w:rsidRPr="00A94996">
        <w:rPr>
          <w:rFonts w:ascii="Arial" w:hAnsi="Arial"/>
          <w:sz w:val="24"/>
          <w:szCs w:val="24"/>
        </w:rPr>
        <w:t>a Task Force or a District Food Committee or a Director or any officer by name or designation, except the function of framing of rules under section 37."</w:t>
      </w:r>
    </w:p>
    <w:p w:rsidR="005462EC" w:rsidRDefault="005462EC" w:rsidP="00A94996">
      <w:pPr>
        <w:spacing w:after="0" w:line="240" w:lineRule="auto"/>
        <w:jc w:val="both"/>
        <w:rPr>
          <w:rFonts w:ascii="Arial" w:hAnsi="Arial"/>
          <w:b/>
          <w:sz w:val="24"/>
          <w:szCs w:val="24"/>
        </w:rPr>
      </w:pPr>
    </w:p>
    <w:p w:rsidR="005462EC" w:rsidRPr="00A94996" w:rsidRDefault="005462EC" w:rsidP="00A94996">
      <w:pPr>
        <w:spacing w:after="0" w:line="240" w:lineRule="auto"/>
        <w:jc w:val="both"/>
        <w:rPr>
          <w:rFonts w:ascii="Arial" w:hAnsi="Arial"/>
          <w:sz w:val="24"/>
          <w:szCs w:val="24"/>
        </w:rPr>
      </w:pPr>
      <w:r w:rsidRPr="00A94996">
        <w:rPr>
          <w:rFonts w:ascii="Arial" w:hAnsi="Arial"/>
          <w:b/>
          <w:sz w:val="24"/>
          <w:szCs w:val="24"/>
        </w:rPr>
        <w:t>12.</w:t>
      </w:r>
      <w:r w:rsidRPr="00A94996">
        <w:rPr>
          <w:rFonts w:ascii="Arial" w:hAnsi="Arial"/>
          <w:b/>
          <w:sz w:val="24"/>
          <w:szCs w:val="24"/>
        </w:rPr>
        <w:tab/>
      </w:r>
      <w:bookmarkStart w:id="14" w:name="b3"/>
      <w:bookmarkEnd w:id="14"/>
      <w:r w:rsidRPr="00A94996">
        <w:rPr>
          <w:rFonts w:ascii="Arial" w:hAnsi="Arial"/>
          <w:b/>
          <w:sz w:val="24"/>
          <w:szCs w:val="24"/>
        </w:rPr>
        <w:t>Amendment of Schedule in Ordinance VII of 1960</w:t>
      </w:r>
      <w:r w:rsidRPr="00A94996">
        <w:rPr>
          <w:rFonts w:ascii="Arial" w:hAnsi="Arial"/>
          <w:sz w:val="24"/>
          <w:szCs w:val="24"/>
        </w:rPr>
        <w:t>.– In the said Ordinance, in the Schedule:</w:t>
      </w:r>
    </w:p>
    <w:p w:rsidR="005462EC" w:rsidRPr="00A94996" w:rsidRDefault="005462EC" w:rsidP="00A94996">
      <w:pPr>
        <w:spacing w:after="0" w:line="240" w:lineRule="auto"/>
        <w:ind w:left="1440" w:hanging="720"/>
        <w:jc w:val="both"/>
        <w:rPr>
          <w:rFonts w:ascii="Arial" w:hAnsi="Arial"/>
          <w:sz w:val="24"/>
          <w:szCs w:val="24"/>
        </w:rPr>
      </w:pPr>
      <w:r w:rsidRPr="00A94996">
        <w:rPr>
          <w:rFonts w:ascii="Arial" w:hAnsi="Arial"/>
          <w:sz w:val="24"/>
          <w:szCs w:val="24"/>
        </w:rPr>
        <w:t>(a)</w:t>
      </w:r>
      <w:r w:rsidRPr="00A94996">
        <w:rPr>
          <w:rFonts w:ascii="Arial" w:hAnsi="Arial"/>
          <w:sz w:val="24"/>
          <w:szCs w:val="24"/>
        </w:rPr>
        <w:tab/>
        <w:t>for the heading “Schedule”, the heading “Schedule I” shall be substituted; and</w:t>
      </w:r>
    </w:p>
    <w:p w:rsidR="005462EC" w:rsidRPr="00A94996" w:rsidRDefault="005462EC" w:rsidP="00A94996">
      <w:pPr>
        <w:spacing w:after="0" w:line="240" w:lineRule="auto"/>
        <w:ind w:firstLine="720"/>
        <w:jc w:val="both"/>
        <w:rPr>
          <w:rFonts w:ascii="Arial" w:hAnsi="Arial"/>
          <w:sz w:val="24"/>
          <w:szCs w:val="24"/>
        </w:rPr>
      </w:pPr>
      <w:r w:rsidRPr="00A94996">
        <w:rPr>
          <w:rFonts w:ascii="Arial" w:hAnsi="Arial"/>
          <w:sz w:val="24"/>
          <w:szCs w:val="24"/>
        </w:rPr>
        <w:t>(b)</w:t>
      </w:r>
      <w:r w:rsidRPr="00A94996">
        <w:rPr>
          <w:rFonts w:ascii="Arial" w:hAnsi="Arial"/>
          <w:sz w:val="24"/>
          <w:szCs w:val="24"/>
        </w:rPr>
        <w:tab/>
        <w:t>after Schedule I, the following Schedule II shall be inserted:</w:t>
      </w:r>
    </w:p>
    <w:p w:rsidR="005462EC" w:rsidRPr="00A94996" w:rsidRDefault="005462EC" w:rsidP="00A94996">
      <w:pPr>
        <w:autoSpaceDE w:val="0"/>
        <w:autoSpaceDN w:val="0"/>
        <w:adjustRightInd w:val="0"/>
        <w:spacing w:after="0" w:line="240" w:lineRule="auto"/>
        <w:ind w:right="695"/>
        <w:jc w:val="center"/>
        <w:rPr>
          <w:rFonts w:ascii="Arial" w:hAnsi="Arial"/>
          <w:iCs/>
          <w:sz w:val="24"/>
          <w:szCs w:val="24"/>
        </w:rPr>
      </w:pPr>
    </w:p>
    <w:p w:rsidR="005462EC" w:rsidRPr="00A94996" w:rsidRDefault="005462EC" w:rsidP="00A94996">
      <w:pPr>
        <w:autoSpaceDE w:val="0"/>
        <w:autoSpaceDN w:val="0"/>
        <w:adjustRightInd w:val="0"/>
        <w:spacing w:after="0" w:line="240" w:lineRule="auto"/>
        <w:ind w:right="695"/>
        <w:jc w:val="center"/>
        <w:rPr>
          <w:rFonts w:ascii="Arial" w:hAnsi="Arial"/>
          <w:iCs/>
          <w:sz w:val="24"/>
          <w:szCs w:val="24"/>
        </w:rPr>
      </w:pPr>
      <w:bookmarkStart w:id="15" w:name="scheduleii"/>
      <w:bookmarkEnd w:id="15"/>
      <w:r w:rsidRPr="00A94996">
        <w:rPr>
          <w:rFonts w:ascii="Arial" w:hAnsi="Arial"/>
          <w:iCs/>
          <w:sz w:val="24"/>
          <w:szCs w:val="24"/>
        </w:rPr>
        <w:t>“</w:t>
      </w:r>
      <w:r w:rsidRPr="00A94996">
        <w:rPr>
          <w:rFonts w:ascii="Arial" w:hAnsi="Arial"/>
          <w:b/>
          <w:iCs/>
          <w:sz w:val="24"/>
          <w:szCs w:val="24"/>
        </w:rPr>
        <w:t>SCHEDULE II</w:t>
      </w:r>
    </w:p>
    <w:tbl>
      <w:tblPr>
        <w:tblW w:w="0" w:type="auto"/>
        <w:jc w:val="center"/>
        <w:tblLook w:val="0020"/>
      </w:tblPr>
      <w:tblGrid>
        <w:gridCol w:w="603"/>
        <w:gridCol w:w="6246"/>
        <w:gridCol w:w="1257"/>
      </w:tblGrid>
      <w:tr w:rsidR="005462EC" w:rsidRPr="001E2888" w:rsidTr="00FA2020">
        <w:trPr>
          <w:trHeight w:val="305"/>
          <w:jc w:val="center"/>
        </w:trPr>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
                <w:bCs/>
                <w:kern w:val="24"/>
                <w:sz w:val="24"/>
                <w:szCs w:val="24"/>
              </w:rPr>
              <w:t>Sr#</w:t>
            </w:r>
          </w:p>
        </w:tc>
        <w:tc>
          <w:tcPr>
            <w:tcW w:w="0" w:type="auto"/>
          </w:tcPr>
          <w:p w:rsidR="005462EC" w:rsidRPr="001E2888" w:rsidRDefault="005462EC" w:rsidP="001E2888">
            <w:pPr>
              <w:spacing w:after="0" w:line="240" w:lineRule="auto"/>
              <w:rPr>
                <w:rFonts w:ascii="Arial" w:hAnsi="Arial"/>
                <w:sz w:val="24"/>
                <w:szCs w:val="24"/>
              </w:rPr>
            </w:pPr>
            <w:r w:rsidRPr="001E2888">
              <w:rPr>
                <w:rFonts w:ascii="Arial" w:hAnsi="Arial"/>
                <w:b/>
                <w:bCs/>
                <w:kern w:val="24"/>
                <w:sz w:val="24"/>
                <w:szCs w:val="24"/>
              </w:rPr>
              <w:t>Article of Food</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
                <w:bCs/>
                <w:kern w:val="24"/>
                <w:sz w:val="24"/>
                <w:szCs w:val="24"/>
              </w:rPr>
              <w:t xml:space="preserve"> Quantity </w:t>
            </w:r>
          </w:p>
        </w:tc>
      </w:tr>
      <w:tr w:rsidR="005462EC" w:rsidRPr="001E2888" w:rsidTr="00FA2020">
        <w:trPr>
          <w:trHeight w:val="278"/>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1</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Milk</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500 litre</w:t>
            </w:r>
          </w:p>
        </w:tc>
      </w:tr>
      <w:tr w:rsidR="005462EC" w:rsidRPr="001E2888" w:rsidTr="00FA2020">
        <w:trPr>
          <w:trHeight w:val="278"/>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2</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Ghee, Butter,</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kg</w:t>
            </w:r>
          </w:p>
        </w:tc>
      </w:tr>
      <w:tr w:rsidR="005462EC" w:rsidRPr="001E2888" w:rsidTr="00FA2020">
        <w:trPr>
          <w:trHeight w:val="332"/>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3</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Khoya</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kg</w:t>
            </w:r>
          </w:p>
        </w:tc>
      </w:tr>
      <w:tr w:rsidR="005462EC" w:rsidRPr="001E2888" w:rsidTr="00FA2020">
        <w:trPr>
          <w:trHeight w:val="332"/>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4</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Edible oils &amp; fats</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litre</w:t>
            </w:r>
          </w:p>
        </w:tc>
      </w:tr>
      <w:tr w:rsidR="005462EC" w:rsidRPr="001E2888" w:rsidTr="00FA2020">
        <w:trPr>
          <w:trHeight w:val="296"/>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5</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Tea</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250 kg</w:t>
            </w:r>
          </w:p>
        </w:tc>
      </w:tr>
      <w:tr w:rsidR="005462EC" w:rsidRPr="001E2888" w:rsidTr="00FA2020">
        <w:trPr>
          <w:trHeight w:val="350"/>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6</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iCs/>
                <w:color w:val="000000"/>
                <w:kern w:val="24"/>
                <w:sz w:val="24"/>
                <w:szCs w:val="24"/>
              </w:rPr>
              <w:t>Atta, Maida, Suji, Basin</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kg</w:t>
            </w:r>
          </w:p>
        </w:tc>
      </w:tr>
      <w:tr w:rsidR="005462EC" w:rsidRPr="001E2888" w:rsidTr="00FA2020">
        <w:trPr>
          <w:trHeight w:val="224"/>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7</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 xml:space="preserve">Sugar, Honey, </w:t>
            </w:r>
            <w:r w:rsidRPr="001E2888">
              <w:rPr>
                <w:rFonts w:ascii="Arial" w:hAnsi="Arial"/>
                <w:bCs/>
                <w:i/>
                <w:iCs/>
                <w:color w:val="000000"/>
                <w:kern w:val="24"/>
                <w:sz w:val="24"/>
                <w:szCs w:val="24"/>
              </w:rPr>
              <w:t>Gur</w:t>
            </w:r>
            <w:r w:rsidRPr="001E2888">
              <w:rPr>
                <w:rFonts w:ascii="Arial" w:hAnsi="Arial"/>
                <w:bCs/>
                <w:color w:val="000000"/>
                <w:kern w:val="24"/>
                <w:sz w:val="24"/>
                <w:szCs w:val="24"/>
              </w:rPr>
              <w:t xml:space="preserve">, </w:t>
            </w:r>
            <w:r w:rsidRPr="001E2888">
              <w:rPr>
                <w:rFonts w:ascii="Arial" w:hAnsi="Arial"/>
                <w:bCs/>
                <w:i/>
                <w:iCs/>
                <w:color w:val="000000"/>
                <w:kern w:val="24"/>
                <w:sz w:val="24"/>
                <w:szCs w:val="24"/>
              </w:rPr>
              <w:t>Shakar</w:t>
            </w:r>
            <w:r w:rsidRPr="001E2888">
              <w:rPr>
                <w:rFonts w:ascii="Arial" w:hAnsi="Arial"/>
                <w:bCs/>
                <w:color w:val="000000"/>
                <w:kern w:val="24"/>
                <w:sz w:val="24"/>
                <w:szCs w:val="24"/>
              </w:rPr>
              <w:t xml:space="preserve"> or other sweeteners</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kg</w:t>
            </w:r>
          </w:p>
        </w:tc>
      </w:tr>
      <w:tr w:rsidR="005462EC" w:rsidRPr="001E2888" w:rsidTr="00FA2020">
        <w:trPr>
          <w:trHeight w:val="350"/>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8</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Prepared food</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 kg</w:t>
            </w:r>
          </w:p>
        </w:tc>
      </w:tr>
      <w:tr w:rsidR="005462EC" w:rsidRPr="001E2888" w:rsidTr="00FA2020">
        <w:trPr>
          <w:trHeight w:val="359"/>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9</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Ketchup, Sauces &amp; Pickles</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250 kg</w:t>
            </w:r>
          </w:p>
        </w:tc>
      </w:tr>
      <w:tr w:rsidR="005462EC" w:rsidRPr="001E2888" w:rsidTr="00FA2020">
        <w:trPr>
          <w:trHeight w:val="494"/>
          <w:jc w:val="center"/>
        </w:trPr>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color w:val="000000"/>
                <w:kern w:val="24"/>
                <w:sz w:val="24"/>
                <w:szCs w:val="24"/>
              </w:rPr>
              <w:t>10</w:t>
            </w:r>
          </w:p>
        </w:tc>
        <w:tc>
          <w:tcPr>
            <w:tcW w:w="0" w:type="auto"/>
          </w:tcPr>
          <w:p w:rsidR="005462EC" w:rsidRPr="001E2888" w:rsidRDefault="005462EC" w:rsidP="001E2888">
            <w:pPr>
              <w:spacing w:after="0" w:line="240" w:lineRule="auto"/>
              <w:jc w:val="both"/>
              <w:rPr>
                <w:rFonts w:ascii="Arial" w:hAnsi="Arial"/>
                <w:sz w:val="24"/>
                <w:szCs w:val="24"/>
              </w:rPr>
            </w:pPr>
            <w:r w:rsidRPr="001E2888">
              <w:rPr>
                <w:rFonts w:ascii="Arial" w:hAnsi="Arial"/>
                <w:bCs/>
                <w:color w:val="000000"/>
                <w:kern w:val="24"/>
                <w:sz w:val="24"/>
                <w:szCs w:val="24"/>
              </w:rPr>
              <w:t>Aerated Carbonated water</w:t>
            </w:r>
          </w:p>
        </w:tc>
        <w:tc>
          <w:tcPr>
            <w:tcW w:w="0" w:type="auto"/>
          </w:tcPr>
          <w:p w:rsidR="005462EC" w:rsidRPr="001E2888" w:rsidRDefault="005462EC" w:rsidP="001E2888">
            <w:pPr>
              <w:spacing w:after="0" w:line="240" w:lineRule="auto"/>
              <w:jc w:val="center"/>
              <w:rPr>
                <w:rFonts w:ascii="Arial" w:hAnsi="Arial"/>
                <w:sz w:val="24"/>
                <w:szCs w:val="24"/>
              </w:rPr>
            </w:pPr>
            <w:r w:rsidRPr="001E2888">
              <w:rPr>
                <w:rFonts w:ascii="Arial" w:hAnsi="Arial"/>
                <w:bCs/>
                <w:color w:val="000000"/>
                <w:kern w:val="24"/>
                <w:sz w:val="24"/>
                <w:szCs w:val="24"/>
              </w:rPr>
              <w:t>1000 litre</w:t>
            </w:r>
          </w:p>
        </w:tc>
      </w:tr>
      <w:tr w:rsidR="005462EC" w:rsidRPr="001E2888" w:rsidTr="00FA2020">
        <w:trPr>
          <w:trHeight w:val="260"/>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12</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 xml:space="preserve">Spices </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250 kg</w:t>
            </w:r>
          </w:p>
        </w:tc>
      </w:tr>
      <w:tr w:rsidR="005462EC" w:rsidRPr="001E2888" w:rsidTr="00FA2020">
        <w:trPr>
          <w:trHeight w:val="530"/>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13</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Cereal &amp; Cereal Product(other than Atta)</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500 kg</w:t>
            </w:r>
          </w:p>
        </w:tc>
      </w:tr>
      <w:tr w:rsidR="005462EC" w:rsidRPr="001E2888" w:rsidTr="00FA2020">
        <w:trPr>
          <w:trHeight w:val="269"/>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14</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Snack Products</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500 kg</w:t>
            </w:r>
          </w:p>
        </w:tc>
      </w:tr>
      <w:tr w:rsidR="005462EC" w:rsidRPr="001E2888" w:rsidTr="00FA2020">
        <w:trPr>
          <w:trHeight w:val="278"/>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15</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 xml:space="preserve">Confectionary </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250 kg</w:t>
            </w:r>
          </w:p>
        </w:tc>
      </w:tr>
      <w:tr w:rsidR="005462EC" w:rsidRPr="001E2888" w:rsidTr="00FA2020">
        <w:trPr>
          <w:trHeight w:val="692"/>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16</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Ice Cream, Kulfi, cream, condensed milk, cheese, Yogurt</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250 kg</w:t>
            </w:r>
          </w:p>
        </w:tc>
      </w:tr>
      <w:tr w:rsidR="005462EC" w:rsidRPr="001E2888" w:rsidTr="00FA2020">
        <w:trPr>
          <w:trHeight w:val="332"/>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17</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Baby Foods</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100 kg</w:t>
            </w:r>
          </w:p>
        </w:tc>
      </w:tr>
      <w:tr w:rsidR="005462EC" w:rsidRPr="001E2888" w:rsidTr="00FA2020">
        <w:trPr>
          <w:trHeight w:val="269"/>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18</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Milk Powders</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500 kg</w:t>
            </w:r>
          </w:p>
        </w:tc>
      </w:tr>
      <w:tr w:rsidR="005462EC" w:rsidRPr="001E2888" w:rsidTr="00FA2020">
        <w:trPr>
          <w:trHeight w:val="575"/>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19</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Syrup, sherbets, Fruit and Vegetable concentrates</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500 litre</w:t>
            </w:r>
          </w:p>
        </w:tc>
      </w:tr>
      <w:tr w:rsidR="005462EC" w:rsidRPr="001E2888" w:rsidTr="00FA2020">
        <w:trPr>
          <w:trHeight w:val="350"/>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20</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Water</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500 litre</w:t>
            </w:r>
          </w:p>
        </w:tc>
      </w:tr>
      <w:tr w:rsidR="005462EC" w:rsidRPr="001E2888" w:rsidTr="00FA2020">
        <w:trPr>
          <w:trHeight w:val="350"/>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21</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Vegetables &amp; Fruits</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200 kg</w:t>
            </w:r>
          </w:p>
        </w:tc>
      </w:tr>
      <w:tr w:rsidR="005462EC" w:rsidRPr="001E2888" w:rsidTr="00FA2020">
        <w:trPr>
          <w:trHeight w:val="341"/>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22</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 xml:space="preserve">Meat &amp; Poultry </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200 kg</w:t>
            </w:r>
          </w:p>
        </w:tc>
      </w:tr>
      <w:tr w:rsidR="005462EC" w:rsidRPr="001E2888" w:rsidTr="00FA2020">
        <w:trPr>
          <w:trHeight w:val="818"/>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23</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Meat &amp; Poultry</w:t>
            </w:r>
          </w:p>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(If section 2(1)(i) is attracted)</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20 kg</w:t>
            </w:r>
          </w:p>
        </w:tc>
      </w:tr>
      <w:tr w:rsidR="005462EC" w:rsidRPr="001E2888" w:rsidTr="00FA2020">
        <w:trPr>
          <w:trHeight w:val="341"/>
          <w:jc w:val="center"/>
        </w:trPr>
        <w:tc>
          <w:tcPr>
            <w:tcW w:w="0" w:type="auto"/>
          </w:tcPr>
          <w:p w:rsidR="005462EC" w:rsidRPr="001E2888" w:rsidRDefault="005462EC" w:rsidP="001E2888">
            <w:pPr>
              <w:spacing w:after="0" w:line="240" w:lineRule="auto"/>
              <w:jc w:val="both"/>
              <w:rPr>
                <w:rFonts w:ascii="Arial" w:hAnsi="Arial"/>
                <w:color w:val="000000"/>
                <w:kern w:val="24"/>
                <w:sz w:val="24"/>
                <w:szCs w:val="24"/>
              </w:rPr>
            </w:pPr>
            <w:r w:rsidRPr="001E2888">
              <w:rPr>
                <w:rFonts w:ascii="Arial" w:hAnsi="Arial"/>
                <w:color w:val="000000"/>
                <w:kern w:val="24"/>
                <w:sz w:val="24"/>
                <w:szCs w:val="24"/>
              </w:rPr>
              <w:t>24</w:t>
            </w:r>
          </w:p>
        </w:tc>
        <w:tc>
          <w:tcPr>
            <w:tcW w:w="0" w:type="auto"/>
          </w:tcPr>
          <w:p w:rsidR="005462EC" w:rsidRPr="001E2888" w:rsidRDefault="005462EC" w:rsidP="001E2888">
            <w:pPr>
              <w:spacing w:after="0" w:line="240" w:lineRule="auto"/>
              <w:jc w:val="both"/>
              <w:rPr>
                <w:rFonts w:ascii="Arial" w:hAnsi="Arial"/>
                <w:bCs/>
                <w:color w:val="000000"/>
                <w:kern w:val="24"/>
                <w:sz w:val="24"/>
                <w:szCs w:val="24"/>
              </w:rPr>
            </w:pPr>
            <w:r w:rsidRPr="001E2888">
              <w:rPr>
                <w:rFonts w:ascii="Arial" w:hAnsi="Arial"/>
                <w:bCs/>
                <w:color w:val="000000"/>
                <w:kern w:val="24"/>
                <w:sz w:val="24"/>
                <w:szCs w:val="24"/>
              </w:rPr>
              <w:t>Foods not specified.</w:t>
            </w:r>
          </w:p>
        </w:tc>
        <w:tc>
          <w:tcPr>
            <w:tcW w:w="0" w:type="auto"/>
          </w:tcPr>
          <w:p w:rsidR="005462EC" w:rsidRPr="001E2888" w:rsidRDefault="005462EC" w:rsidP="001E2888">
            <w:pPr>
              <w:spacing w:after="0" w:line="240" w:lineRule="auto"/>
              <w:jc w:val="center"/>
              <w:rPr>
                <w:rFonts w:ascii="Arial" w:hAnsi="Arial"/>
                <w:bCs/>
                <w:color w:val="000000"/>
                <w:kern w:val="24"/>
                <w:sz w:val="24"/>
                <w:szCs w:val="24"/>
              </w:rPr>
            </w:pPr>
            <w:r w:rsidRPr="001E2888">
              <w:rPr>
                <w:rFonts w:ascii="Arial" w:hAnsi="Arial"/>
                <w:bCs/>
                <w:color w:val="000000"/>
                <w:kern w:val="24"/>
                <w:sz w:val="24"/>
                <w:szCs w:val="24"/>
              </w:rPr>
              <w:t>250 kg”</w:t>
            </w:r>
          </w:p>
        </w:tc>
      </w:tr>
    </w:tbl>
    <w:p w:rsidR="005462EC" w:rsidRDefault="005462EC" w:rsidP="005578FA">
      <w:pPr>
        <w:spacing w:after="0" w:line="240" w:lineRule="auto"/>
        <w:jc w:val="both"/>
        <w:rPr>
          <w:rFonts w:ascii="Arial" w:hAnsi="Arial"/>
          <w:b/>
          <w:spacing w:val="-2"/>
          <w:sz w:val="24"/>
          <w:szCs w:val="24"/>
        </w:rPr>
      </w:pPr>
    </w:p>
    <w:p w:rsidR="005462EC" w:rsidRPr="0022576D" w:rsidRDefault="005462EC" w:rsidP="005578FA">
      <w:pPr>
        <w:spacing w:after="0" w:line="240" w:lineRule="auto"/>
        <w:jc w:val="both"/>
        <w:rPr>
          <w:rFonts w:ascii="Arial" w:hAnsi="Arial"/>
          <w:color w:val="000000"/>
          <w:sz w:val="24"/>
          <w:szCs w:val="24"/>
          <w:lang w:eastAsia="en-GB"/>
        </w:rPr>
      </w:pPr>
      <w:r>
        <w:rPr>
          <w:rFonts w:ascii="Arial" w:hAnsi="Arial"/>
          <w:b/>
          <w:spacing w:val="-2"/>
          <w:sz w:val="24"/>
          <w:szCs w:val="24"/>
        </w:rPr>
        <w:t>13</w:t>
      </w:r>
      <w:r w:rsidRPr="0022576D">
        <w:rPr>
          <w:rFonts w:ascii="Arial" w:hAnsi="Arial"/>
          <w:b/>
          <w:spacing w:val="-2"/>
          <w:sz w:val="24"/>
          <w:szCs w:val="24"/>
        </w:rPr>
        <w:t>.</w:t>
      </w:r>
      <w:r w:rsidRPr="0022576D">
        <w:rPr>
          <w:rFonts w:ascii="Arial" w:hAnsi="Arial"/>
          <w:b/>
          <w:spacing w:val="-2"/>
          <w:sz w:val="24"/>
          <w:szCs w:val="24"/>
        </w:rPr>
        <w:tab/>
        <w:t>Repeal.–</w:t>
      </w:r>
      <w:r w:rsidRPr="0022576D">
        <w:rPr>
          <w:rFonts w:ascii="Arial" w:hAnsi="Arial"/>
          <w:color w:val="000000"/>
          <w:sz w:val="24"/>
          <w:szCs w:val="24"/>
        </w:rPr>
        <w:t xml:space="preserve"> The </w:t>
      </w:r>
      <w:r w:rsidRPr="00A94996">
        <w:rPr>
          <w:rFonts w:ascii="Arial" w:hAnsi="Arial"/>
          <w:sz w:val="24"/>
          <w:szCs w:val="24"/>
        </w:rPr>
        <w:t>Punjab Pure Food (Amendment)</w:t>
      </w:r>
      <w:r>
        <w:rPr>
          <w:rFonts w:ascii="Arial" w:hAnsi="Arial"/>
          <w:sz w:val="24"/>
          <w:szCs w:val="24"/>
        </w:rPr>
        <w:t xml:space="preserve"> </w:t>
      </w:r>
      <w:r w:rsidRPr="0022576D">
        <w:rPr>
          <w:rFonts w:ascii="Arial" w:hAnsi="Arial"/>
          <w:color w:val="020D12"/>
          <w:sz w:val="24"/>
          <w:szCs w:val="24"/>
        </w:rPr>
        <w:t>Ordinance, 2015</w:t>
      </w:r>
      <w:r w:rsidRPr="0022576D">
        <w:rPr>
          <w:rFonts w:ascii="Arial" w:hAnsi="Arial"/>
          <w:color w:val="000000"/>
          <w:sz w:val="24"/>
          <w:szCs w:val="24"/>
        </w:rPr>
        <w:t xml:space="preserve"> (XX</w:t>
      </w:r>
      <w:r>
        <w:rPr>
          <w:rFonts w:ascii="Arial" w:hAnsi="Arial"/>
          <w:color w:val="000000"/>
          <w:sz w:val="24"/>
          <w:szCs w:val="24"/>
        </w:rPr>
        <w:t>VI</w:t>
      </w:r>
      <w:r w:rsidRPr="0022576D">
        <w:rPr>
          <w:rFonts w:ascii="Arial" w:hAnsi="Arial"/>
          <w:color w:val="000000"/>
          <w:sz w:val="24"/>
          <w:szCs w:val="24"/>
        </w:rPr>
        <w:t xml:space="preserve"> of 2015) is </w:t>
      </w:r>
      <w:r w:rsidRPr="0022576D">
        <w:rPr>
          <w:rFonts w:ascii="Arial" w:hAnsi="Arial"/>
          <w:color w:val="000000"/>
          <w:sz w:val="24"/>
          <w:szCs w:val="24"/>
          <w:lang w:eastAsia="en-GB"/>
        </w:rPr>
        <w:t>hereby repealed.</w:t>
      </w:r>
    </w:p>
    <w:p w:rsidR="005462EC" w:rsidRPr="0022576D" w:rsidRDefault="005462EC" w:rsidP="005578FA">
      <w:pPr>
        <w:pStyle w:val="ListParagraph"/>
        <w:tabs>
          <w:tab w:val="center" w:pos="7150"/>
        </w:tabs>
        <w:spacing w:after="0" w:line="240" w:lineRule="auto"/>
        <w:ind w:left="0"/>
        <w:jc w:val="both"/>
        <w:rPr>
          <w:rFonts w:ascii="Arial" w:hAnsi="Arial"/>
          <w:bCs/>
          <w:sz w:val="24"/>
          <w:szCs w:val="24"/>
        </w:rPr>
      </w:pPr>
    </w:p>
    <w:p w:rsidR="005462EC" w:rsidRPr="0022576D" w:rsidRDefault="005462EC" w:rsidP="005578FA">
      <w:pPr>
        <w:pStyle w:val="ListParagraph"/>
        <w:tabs>
          <w:tab w:val="center" w:pos="7150"/>
        </w:tabs>
        <w:spacing w:after="0" w:line="240" w:lineRule="auto"/>
        <w:ind w:left="0"/>
        <w:jc w:val="both"/>
        <w:rPr>
          <w:rFonts w:ascii="Arial" w:hAnsi="Arial"/>
          <w:bCs/>
          <w:sz w:val="24"/>
          <w:szCs w:val="24"/>
        </w:rPr>
      </w:pPr>
    </w:p>
    <w:p w:rsidR="005462EC" w:rsidRPr="0022576D" w:rsidRDefault="005462EC" w:rsidP="005578FA">
      <w:pPr>
        <w:pStyle w:val="ListParagraph"/>
        <w:tabs>
          <w:tab w:val="center" w:pos="6720"/>
        </w:tabs>
        <w:spacing w:after="0" w:line="240" w:lineRule="auto"/>
        <w:ind w:left="0"/>
        <w:jc w:val="both"/>
        <w:rPr>
          <w:rFonts w:ascii="Arial" w:hAnsi="Arial"/>
          <w:b/>
          <w:bCs/>
          <w:sz w:val="24"/>
          <w:szCs w:val="24"/>
        </w:rPr>
      </w:pPr>
      <w:r w:rsidRPr="0022576D">
        <w:rPr>
          <w:rFonts w:ascii="Arial" w:hAnsi="Arial"/>
          <w:b/>
          <w:bCs/>
          <w:sz w:val="24"/>
          <w:szCs w:val="24"/>
        </w:rPr>
        <w:tab/>
        <w:t>MINISTER INCHARGE</w:t>
      </w:r>
    </w:p>
    <w:p w:rsidR="005462EC" w:rsidRPr="0022576D" w:rsidRDefault="005462EC" w:rsidP="005578FA">
      <w:pPr>
        <w:pStyle w:val="ListParagraph"/>
        <w:tabs>
          <w:tab w:val="center" w:pos="6720"/>
        </w:tabs>
        <w:spacing w:after="0" w:line="240" w:lineRule="auto"/>
        <w:ind w:left="0"/>
        <w:jc w:val="both"/>
        <w:rPr>
          <w:rFonts w:ascii="Arial" w:hAnsi="Arial"/>
          <w:sz w:val="24"/>
          <w:szCs w:val="24"/>
        </w:rPr>
      </w:pPr>
    </w:p>
    <w:p w:rsidR="005462EC" w:rsidRPr="0022576D" w:rsidRDefault="005462EC" w:rsidP="005578FA">
      <w:pPr>
        <w:pStyle w:val="ListParagraph"/>
        <w:pBdr>
          <w:top w:val="single" w:sz="4" w:space="1" w:color="auto"/>
        </w:pBdr>
        <w:tabs>
          <w:tab w:val="center" w:pos="6720"/>
          <w:tab w:val="center" w:pos="7930"/>
        </w:tabs>
        <w:spacing w:after="0" w:line="240" w:lineRule="auto"/>
        <w:ind w:left="0"/>
        <w:jc w:val="both"/>
        <w:rPr>
          <w:rFonts w:ascii="Arial" w:hAnsi="Arial"/>
          <w:b/>
          <w:sz w:val="24"/>
          <w:szCs w:val="24"/>
        </w:rPr>
      </w:pPr>
      <w:r w:rsidRPr="0022576D">
        <w:rPr>
          <w:rFonts w:ascii="Arial" w:hAnsi="Arial"/>
          <w:b/>
          <w:sz w:val="24"/>
          <w:szCs w:val="24"/>
        </w:rPr>
        <w:t>Lahore:</w:t>
      </w:r>
      <w:r w:rsidRPr="0022576D">
        <w:rPr>
          <w:rFonts w:ascii="Arial" w:hAnsi="Arial"/>
          <w:b/>
          <w:sz w:val="24"/>
          <w:szCs w:val="24"/>
        </w:rPr>
        <w:tab/>
        <w:t xml:space="preserve">RAI </w:t>
      </w:r>
      <w:r w:rsidRPr="0022576D">
        <w:rPr>
          <w:rFonts w:ascii="Arial" w:hAnsi="Arial"/>
          <w:b/>
          <w:bCs/>
          <w:sz w:val="24"/>
          <w:szCs w:val="24"/>
        </w:rPr>
        <w:t>MUMTAZ HUSSAIN BABAR</w:t>
      </w:r>
    </w:p>
    <w:p w:rsidR="005462EC" w:rsidRPr="0022576D" w:rsidRDefault="005462EC" w:rsidP="005578FA">
      <w:pPr>
        <w:pStyle w:val="ListParagraph"/>
        <w:pBdr>
          <w:top w:val="single" w:sz="4" w:space="1" w:color="auto"/>
        </w:pBdr>
        <w:tabs>
          <w:tab w:val="center" w:pos="6660"/>
        </w:tabs>
        <w:spacing w:after="0" w:line="240" w:lineRule="auto"/>
        <w:ind w:left="0"/>
        <w:jc w:val="both"/>
        <w:rPr>
          <w:rFonts w:ascii="Arial" w:hAnsi="Arial"/>
          <w:sz w:val="24"/>
          <w:szCs w:val="24"/>
        </w:rPr>
      </w:pPr>
      <w:r w:rsidRPr="0022576D">
        <w:rPr>
          <w:rFonts w:ascii="Arial" w:hAnsi="Arial"/>
          <w:b/>
          <w:sz w:val="24"/>
          <w:szCs w:val="24"/>
        </w:rPr>
        <w:t>27 August 2015</w:t>
      </w:r>
      <w:r w:rsidRPr="0022576D">
        <w:rPr>
          <w:rFonts w:ascii="Arial" w:hAnsi="Arial"/>
          <w:b/>
          <w:sz w:val="24"/>
          <w:szCs w:val="24"/>
        </w:rPr>
        <w:tab/>
        <w:t>Secretary</w:t>
      </w:r>
    </w:p>
    <w:p w:rsidR="005462EC" w:rsidRPr="0022576D" w:rsidRDefault="005462EC" w:rsidP="005578FA">
      <w:pPr>
        <w:pStyle w:val="ListParagraph"/>
        <w:autoSpaceDE w:val="0"/>
        <w:autoSpaceDN w:val="0"/>
        <w:adjustRightInd w:val="0"/>
        <w:spacing w:after="0" w:line="240" w:lineRule="auto"/>
        <w:ind w:left="0"/>
        <w:jc w:val="both"/>
        <w:rPr>
          <w:rFonts w:ascii="Arial" w:hAnsi="Arial"/>
          <w:sz w:val="24"/>
          <w:szCs w:val="24"/>
        </w:rPr>
      </w:pPr>
    </w:p>
    <w:p w:rsidR="005462EC" w:rsidRPr="00A94996" w:rsidRDefault="005462EC" w:rsidP="00A94996">
      <w:pPr>
        <w:spacing w:after="0" w:line="240" w:lineRule="auto"/>
        <w:ind w:right="738"/>
        <w:jc w:val="both"/>
        <w:rPr>
          <w:rFonts w:ascii="Arial" w:hAnsi="Arial"/>
          <w:color w:val="000000"/>
          <w:sz w:val="24"/>
          <w:szCs w:val="24"/>
        </w:rPr>
      </w:pPr>
    </w:p>
    <w:sectPr w:rsidR="005462EC" w:rsidRPr="00A94996" w:rsidSect="00A94996">
      <w:headerReference w:type="default" r:id="rId7"/>
      <w:pgSz w:w="11909" w:h="16834" w:code="9"/>
      <w:pgMar w:top="1440" w:right="1440" w:bottom="72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EC" w:rsidRDefault="005462EC" w:rsidP="00E3226D">
      <w:pPr>
        <w:spacing w:after="0" w:line="240" w:lineRule="auto"/>
      </w:pPr>
      <w:r>
        <w:separator/>
      </w:r>
    </w:p>
  </w:endnote>
  <w:endnote w:type="continuationSeparator" w:id="0">
    <w:p w:rsidR="005462EC" w:rsidRDefault="005462EC" w:rsidP="00E32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EC" w:rsidRDefault="005462EC" w:rsidP="00E3226D">
      <w:pPr>
        <w:spacing w:after="0" w:line="240" w:lineRule="auto"/>
      </w:pPr>
      <w:r>
        <w:separator/>
      </w:r>
    </w:p>
  </w:footnote>
  <w:footnote w:type="continuationSeparator" w:id="0">
    <w:p w:rsidR="005462EC" w:rsidRDefault="005462EC" w:rsidP="00E32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EC" w:rsidRDefault="005462EC">
    <w:pPr>
      <w:pStyle w:val="Header"/>
      <w:jc w:val="center"/>
    </w:pPr>
    <w:fldSimple w:instr=" PAGE   \* MERGEFORMAT ">
      <w:r>
        <w:rPr>
          <w:noProof/>
        </w:rPr>
        <w:t>5</w:t>
      </w:r>
    </w:fldSimple>
  </w:p>
  <w:p w:rsidR="005462EC" w:rsidRDefault="00546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D65"/>
    <w:multiLevelType w:val="hybridMultilevel"/>
    <w:tmpl w:val="DADA8CD0"/>
    <w:lvl w:ilvl="0" w:tplc="7BFE51D4">
      <w:start w:val="1"/>
      <w:numFmt w:val="lowerRoman"/>
      <w:lvlText w:val="(%1)"/>
      <w:lvlJc w:val="left"/>
      <w:pPr>
        <w:ind w:left="3240" w:hanging="1080"/>
      </w:pPr>
      <w:rPr>
        <w:rFonts w:cs="Times New Roman" w:hint="default"/>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44194590"/>
    <w:multiLevelType w:val="hybridMultilevel"/>
    <w:tmpl w:val="F99C608A"/>
    <w:lvl w:ilvl="0" w:tplc="17240F0E">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8B05E03"/>
    <w:multiLevelType w:val="hybridMultilevel"/>
    <w:tmpl w:val="DFDC99F0"/>
    <w:lvl w:ilvl="0" w:tplc="2C96E2B6">
      <w:start w:val="1"/>
      <w:numFmt w:val="decimal"/>
      <w:lvlText w:val="%1."/>
      <w:lvlJc w:val="left"/>
      <w:pPr>
        <w:ind w:left="720" w:hanging="360"/>
      </w:pPr>
      <w:rPr>
        <w:rFonts w:ascii="Verdana" w:hAnsi="Verdana" w:cs="Verdana"/>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2F4322D"/>
    <w:multiLevelType w:val="hybridMultilevel"/>
    <w:tmpl w:val="C24A1152"/>
    <w:lvl w:ilvl="0" w:tplc="825099D4">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8B2"/>
    <w:rsid w:val="00000A93"/>
    <w:rsid w:val="00003F32"/>
    <w:rsid w:val="0000716B"/>
    <w:rsid w:val="0000718F"/>
    <w:rsid w:val="00014225"/>
    <w:rsid w:val="000541E4"/>
    <w:rsid w:val="000622A2"/>
    <w:rsid w:val="000641B1"/>
    <w:rsid w:val="00070CD6"/>
    <w:rsid w:val="000718C0"/>
    <w:rsid w:val="00073FC4"/>
    <w:rsid w:val="00077F8D"/>
    <w:rsid w:val="00080438"/>
    <w:rsid w:val="00085EFD"/>
    <w:rsid w:val="00090B54"/>
    <w:rsid w:val="00094E00"/>
    <w:rsid w:val="0009593C"/>
    <w:rsid w:val="0009763B"/>
    <w:rsid w:val="000A0596"/>
    <w:rsid w:val="000B215A"/>
    <w:rsid w:val="000C5AB6"/>
    <w:rsid w:val="000E2CB2"/>
    <w:rsid w:val="000E7EBF"/>
    <w:rsid w:val="000F0944"/>
    <w:rsid w:val="000F2D97"/>
    <w:rsid w:val="000F3BD9"/>
    <w:rsid w:val="001010D0"/>
    <w:rsid w:val="0010429B"/>
    <w:rsid w:val="00105194"/>
    <w:rsid w:val="001051E6"/>
    <w:rsid w:val="0010699E"/>
    <w:rsid w:val="001133F2"/>
    <w:rsid w:val="00114C0D"/>
    <w:rsid w:val="001154A7"/>
    <w:rsid w:val="00116BA8"/>
    <w:rsid w:val="00124011"/>
    <w:rsid w:val="00127D82"/>
    <w:rsid w:val="00137262"/>
    <w:rsid w:val="00142B27"/>
    <w:rsid w:val="00153A4F"/>
    <w:rsid w:val="00157337"/>
    <w:rsid w:val="00160B7F"/>
    <w:rsid w:val="00161D56"/>
    <w:rsid w:val="00163CDD"/>
    <w:rsid w:val="00164BE9"/>
    <w:rsid w:val="00166711"/>
    <w:rsid w:val="001752DE"/>
    <w:rsid w:val="001812BA"/>
    <w:rsid w:val="00181596"/>
    <w:rsid w:val="001919CC"/>
    <w:rsid w:val="00192BFC"/>
    <w:rsid w:val="001A3679"/>
    <w:rsid w:val="001B7C41"/>
    <w:rsid w:val="001C4EF0"/>
    <w:rsid w:val="001C730A"/>
    <w:rsid w:val="001D3A85"/>
    <w:rsid w:val="001D428A"/>
    <w:rsid w:val="001D4A47"/>
    <w:rsid w:val="001E2888"/>
    <w:rsid w:val="001E4D1F"/>
    <w:rsid w:val="001F0B55"/>
    <w:rsid w:val="002000E3"/>
    <w:rsid w:val="00204387"/>
    <w:rsid w:val="0021619B"/>
    <w:rsid w:val="00217318"/>
    <w:rsid w:val="0022576D"/>
    <w:rsid w:val="00240113"/>
    <w:rsid w:val="0024527F"/>
    <w:rsid w:val="00261DE6"/>
    <w:rsid w:val="00264808"/>
    <w:rsid w:val="00265D47"/>
    <w:rsid w:val="002712CA"/>
    <w:rsid w:val="002717EA"/>
    <w:rsid w:val="00274A48"/>
    <w:rsid w:val="0027515F"/>
    <w:rsid w:val="00282807"/>
    <w:rsid w:val="00283FEF"/>
    <w:rsid w:val="002912BE"/>
    <w:rsid w:val="00294398"/>
    <w:rsid w:val="00295D26"/>
    <w:rsid w:val="002A0742"/>
    <w:rsid w:val="002A1655"/>
    <w:rsid w:val="002A4ED9"/>
    <w:rsid w:val="002B2B28"/>
    <w:rsid w:val="002B70EF"/>
    <w:rsid w:val="002E0E1D"/>
    <w:rsid w:val="002E27D9"/>
    <w:rsid w:val="002E5922"/>
    <w:rsid w:val="002F2910"/>
    <w:rsid w:val="00303FB0"/>
    <w:rsid w:val="00307A15"/>
    <w:rsid w:val="00325449"/>
    <w:rsid w:val="003343EC"/>
    <w:rsid w:val="0033797C"/>
    <w:rsid w:val="0034764E"/>
    <w:rsid w:val="00353B1A"/>
    <w:rsid w:val="0035620B"/>
    <w:rsid w:val="0036352E"/>
    <w:rsid w:val="00375175"/>
    <w:rsid w:val="00385361"/>
    <w:rsid w:val="00386594"/>
    <w:rsid w:val="00386B07"/>
    <w:rsid w:val="00387025"/>
    <w:rsid w:val="00393962"/>
    <w:rsid w:val="003941DE"/>
    <w:rsid w:val="003A3F40"/>
    <w:rsid w:val="003A52BD"/>
    <w:rsid w:val="003A5BE1"/>
    <w:rsid w:val="003C1FE2"/>
    <w:rsid w:val="003C58CF"/>
    <w:rsid w:val="003D0D42"/>
    <w:rsid w:val="003D65C5"/>
    <w:rsid w:val="003E0F07"/>
    <w:rsid w:val="003E6113"/>
    <w:rsid w:val="003F4453"/>
    <w:rsid w:val="00406BD5"/>
    <w:rsid w:val="0041047A"/>
    <w:rsid w:val="0042366B"/>
    <w:rsid w:val="00425001"/>
    <w:rsid w:val="00443AF1"/>
    <w:rsid w:val="00445364"/>
    <w:rsid w:val="00453DAA"/>
    <w:rsid w:val="00454907"/>
    <w:rsid w:val="00464395"/>
    <w:rsid w:val="00483527"/>
    <w:rsid w:val="004856C5"/>
    <w:rsid w:val="00485B20"/>
    <w:rsid w:val="004A2AD7"/>
    <w:rsid w:val="004B5450"/>
    <w:rsid w:val="004B5493"/>
    <w:rsid w:val="004B734D"/>
    <w:rsid w:val="004C015E"/>
    <w:rsid w:val="004C0A05"/>
    <w:rsid w:val="004C417E"/>
    <w:rsid w:val="004C5619"/>
    <w:rsid w:val="004C590A"/>
    <w:rsid w:val="004E0D50"/>
    <w:rsid w:val="004E3A94"/>
    <w:rsid w:val="004F032A"/>
    <w:rsid w:val="004F45B8"/>
    <w:rsid w:val="004F5ED5"/>
    <w:rsid w:val="005008E3"/>
    <w:rsid w:val="005047A7"/>
    <w:rsid w:val="005107F3"/>
    <w:rsid w:val="0051085F"/>
    <w:rsid w:val="0051133B"/>
    <w:rsid w:val="005139B1"/>
    <w:rsid w:val="00535504"/>
    <w:rsid w:val="00536CE2"/>
    <w:rsid w:val="0054162C"/>
    <w:rsid w:val="005462EC"/>
    <w:rsid w:val="005504C9"/>
    <w:rsid w:val="005578FA"/>
    <w:rsid w:val="00576961"/>
    <w:rsid w:val="005819C8"/>
    <w:rsid w:val="00587A43"/>
    <w:rsid w:val="0059188E"/>
    <w:rsid w:val="00592885"/>
    <w:rsid w:val="0059745F"/>
    <w:rsid w:val="005A171F"/>
    <w:rsid w:val="005A3E97"/>
    <w:rsid w:val="005A58EA"/>
    <w:rsid w:val="005A63F8"/>
    <w:rsid w:val="005B1F29"/>
    <w:rsid w:val="005C1309"/>
    <w:rsid w:val="005C5CB1"/>
    <w:rsid w:val="005D42DD"/>
    <w:rsid w:val="005E5282"/>
    <w:rsid w:val="005F530B"/>
    <w:rsid w:val="00603B9E"/>
    <w:rsid w:val="00604DA6"/>
    <w:rsid w:val="00605FF2"/>
    <w:rsid w:val="00622013"/>
    <w:rsid w:val="00622426"/>
    <w:rsid w:val="00625DCD"/>
    <w:rsid w:val="00626886"/>
    <w:rsid w:val="0062738F"/>
    <w:rsid w:val="00634C53"/>
    <w:rsid w:val="0063625E"/>
    <w:rsid w:val="00643B4F"/>
    <w:rsid w:val="00652E51"/>
    <w:rsid w:val="00653945"/>
    <w:rsid w:val="00654EA3"/>
    <w:rsid w:val="00657C1F"/>
    <w:rsid w:val="0066049C"/>
    <w:rsid w:val="00671949"/>
    <w:rsid w:val="0067318A"/>
    <w:rsid w:val="00677F75"/>
    <w:rsid w:val="0068287C"/>
    <w:rsid w:val="00685940"/>
    <w:rsid w:val="0069388D"/>
    <w:rsid w:val="00695363"/>
    <w:rsid w:val="006A0B3A"/>
    <w:rsid w:val="006A31D8"/>
    <w:rsid w:val="006B0445"/>
    <w:rsid w:val="006B180F"/>
    <w:rsid w:val="006B7709"/>
    <w:rsid w:val="006C033A"/>
    <w:rsid w:val="006C33D4"/>
    <w:rsid w:val="006C6D62"/>
    <w:rsid w:val="006D50E0"/>
    <w:rsid w:val="006D61ED"/>
    <w:rsid w:val="006D6DDE"/>
    <w:rsid w:val="006E611E"/>
    <w:rsid w:val="006F1F77"/>
    <w:rsid w:val="007128C9"/>
    <w:rsid w:val="007167DC"/>
    <w:rsid w:val="00717597"/>
    <w:rsid w:val="0073061A"/>
    <w:rsid w:val="00745370"/>
    <w:rsid w:val="00751036"/>
    <w:rsid w:val="00771F5B"/>
    <w:rsid w:val="00773C3B"/>
    <w:rsid w:val="0077517F"/>
    <w:rsid w:val="00775C16"/>
    <w:rsid w:val="0078236F"/>
    <w:rsid w:val="0078573C"/>
    <w:rsid w:val="00792B0C"/>
    <w:rsid w:val="00792D12"/>
    <w:rsid w:val="00793B46"/>
    <w:rsid w:val="007A1301"/>
    <w:rsid w:val="007B324E"/>
    <w:rsid w:val="007C49D4"/>
    <w:rsid w:val="007D00B8"/>
    <w:rsid w:val="007D39B8"/>
    <w:rsid w:val="007D40B4"/>
    <w:rsid w:val="007E1BAC"/>
    <w:rsid w:val="007F258B"/>
    <w:rsid w:val="007F3609"/>
    <w:rsid w:val="00801820"/>
    <w:rsid w:val="00811FE9"/>
    <w:rsid w:val="00814F4D"/>
    <w:rsid w:val="00817788"/>
    <w:rsid w:val="008258BC"/>
    <w:rsid w:val="00842AFE"/>
    <w:rsid w:val="00845B9E"/>
    <w:rsid w:val="00850FFA"/>
    <w:rsid w:val="00862387"/>
    <w:rsid w:val="0086541C"/>
    <w:rsid w:val="00870643"/>
    <w:rsid w:val="00872E96"/>
    <w:rsid w:val="00880292"/>
    <w:rsid w:val="00881425"/>
    <w:rsid w:val="008821E3"/>
    <w:rsid w:val="00890052"/>
    <w:rsid w:val="008931D6"/>
    <w:rsid w:val="00897E31"/>
    <w:rsid w:val="008A1B5B"/>
    <w:rsid w:val="008C1A58"/>
    <w:rsid w:val="008D2E6D"/>
    <w:rsid w:val="008D31B4"/>
    <w:rsid w:val="008D6CE8"/>
    <w:rsid w:val="008F2D1F"/>
    <w:rsid w:val="008F2D99"/>
    <w:rsid w:val="0091204F"/>
    <w:rsid w:val="009174FA"/>
    <w:rsid w:val="00927BFD"/>
    <w:rsid w:val="00931550"/>
    <w:rsid w:val="009331F6"/>
    <w:rsid w:val="00937EE3"/>
    <w:rsid w:val="009471CF"/>
    <w:rsid w:val="009477DE"/>
    <w:rsid w:val="00954442"/>
    <w:rsid w:val="009570A8"/>
    <w:rsid w:val="00971039"/>
    <w:rsid w:val="00973D0A"/>
    <w:rsid w:val="00984A76"/>
    <w:rsid w:val="009859C9"/>
    <w:rsid w:val="00986462"/>
    <w:rsid w:val="009944FD"/>
    <w:rsid w:val="00997941"/>
    <w:rsid w:val="00997B05"/>
    <w:rsid w:val="009A0373"/>
    <w:rsid w:val="009A0ECA"/>
    <w:rsid w:val="009A289F"/>
    <w:rsid w:val="009A4673"/>
    <w:rsid w:val="009B0AD3"/>
    <w:rsid w:val="009B277C"/>
    <w:rsid w:val="009B5D35"/>
    <w:rsid w:val="009C314C"/>
    <w:rsid w:val="009C78D6"/>
    <w:rsid w:val="009D0B9A"/>
    <w:rsid w:val="009D3E01"/>
    <w:rsid w:val="009E1441"/>
    <w:rsid w:val="009F381D"/>
    <w:rsid w:val="009F664A"/>
    <w:rsid w:val="00A02D5C"/>
    <w:rsid w:val="00A03B8A"/>
    <w:rsid w:val="00A0547F"/>
    <w:rsid w:val="00A10707"/>
    <w:rsid w:val="00A16FF8"/>
    <w:rsid w:val="00A1769B"/>
    <w:rsid w:val="00A17EB5"/>
    <w:rsid w:val="00A26146"/>
    <w:rsid w:val="00A26B69"/>
    <w:rsid w:val="00A300CB"/>
    <w:rsid w:val="00A40715"/>
    <w:rsid w:val="00A52C5B"/>
    <w:rsid w:val="00A54E57"/>
    <w:rsid w:val="00A550B0"/>
    <w:rsid w:val="00A6102F"/>
    <w:rsid w:val="00A6155F"/>
    <w:rsid w:val="00A66812"/>
    <w:rsid w:val="00A80FA8"/>
    <w:rsid w:val="00A904E4"/>
    <w:rsid w:val="00A90A73"/>
    <w:rsid w:val="00A94996"/>
    <w:rsid w:val="00AA46FF"/>
    <w:rsid w:val="00AB0B81"/>
    <w:rsid w:val="00AB3193"/>
    <w:rsid w:val="00AC1E2A"/>
    <w:rsid w:val="00AD272B"/>
    <w:rsid w:val="00AE19DC"/>
    <w:rsid w:val="00AE1FC2"/>
    <w:rsid w:val="00AF143D"/>
    <w:rsid w:val="00AF168A"/>
    <w:rsid w:val="00B10108"/>
    <w:rsid w:val="00B127F7"/>
    <w:rsid w:val="00B2450C"/>
    <w:rsid w:val="00B307BC"/>
    <w:rsid w:val="00B40CF1"/>
    <w:rsid w:val="00B431B3"/>
    <w:rsid w:val="00B45C0B"/>
    <w:rsid w:val="00B47B7D"/>
    <w:rsid w:val="00B516B6"/>
    <w:rsid w:val="00B54861"/>
    <w:rsid w:val="00B55135"/>
    <w:rsid w:val="00B55218"/>
    <w:rsid w:val="00B56196"/>
    <w:rsid w:val="00B57CD0"/>
    <w:rsid w:val="00B627D9"/>
    <w:rsid w:val="00B63265"/>
    <w:rsid w:val="00B6748A"/>
    <w:rsid w:val="00B67AC5"/>
    <w:rsid w:val="00B70466"/>
    <w:rsid w:val="00B718B2"/>
    <w:rsid w:val="00B75C34"/>
    <w:rsid w:val="00B76969"/>
    <w:rsid w:val="00B835ED"/>
    <w:rsid w:val="00B855AB"/>
    <w:rsid w:val="00B901D7"/>
    <w:rsid w:val="00B934C6"/>
    <w:rsid w:val="00B935D3"/>
    <w:rsid w:val="00B968F5"/>
    <w:rsid w:val="00BA4794"/>
    <w:rsid w:val="00BB268D"/>
    <w:rsid w:val="00BC0774"/>
    <w:rsid w:val="00BC240A"/>
    <w:rsid w:val="00BD2712"/>
    <w:rsid w:val="00BD3BC2"/>
    <w:rsid w:val="00BD6299"/>
    <w:rsid w:val="00BE0F76"/>
    <w:rsid w:val="00BE28EE"/>
    <w:rsid w:val="00BE31C7"/>
    <w:rsid w:val="00BF4FD4"/>
    <w:rsid w:val="00C0725D"/>
    <w:rsid w:val="00C13622"/>
    <w:rsid w:val="00C13638"/>
    <w:rsid w:val="00C15007"/>
    <w:rsid w:val="00C2233C"/>
    <w:rsid w:val="00C243EA"/>
    <w:rsid w:val="00C33539"/>
    <w:rsid w:val="00C3433E"/>
    <w:rsid w:val="00C35DA1"/>
    <w:rsid w:val="00C429CD"/>
    <w:rsid w:val="00C42AFE"/>
    <w:rsid w:val="00C571B1"/>
    <w:rsid w:val="00C675A3"/>
    <w:rsid w:val="00C90040"/>
    <w:rsid w:val="00C92C36"/>
    <w:rsid w:val="00CA258A"/>
    <w:rsid w:val="00CA52B6"/>
    <w:rsid w:val="00CA7EB5"/>
    <w:rsid w:val="00CB0221"/>
    <w:rsid w:val="00CB279C"/>
    <w:rsid w:val="00CB35B8"/>
    <w:rsid w:val="00CB3660"/>
    <w:rsid w:val="00CC2809"/>
    <w:rsid w:val="00CC4B99"/>
    <w:rsid w:val="00CE1463"/>
    <w:rsid w:val="00CE5B7E"/>
    <w:rsid w:val="00CE7C0C"/>
    <w:rsid w:val="00CF430E"/>
    <w:rsid w:val="00CF473E"/>
    <w:rsid w:val="00D03063"/>
    <w:rsid w:val="00D10505"/>
    <w:rsid w:val="00D11334"/>
    <w:rsid w:val="00D30505"/>
    <w:rsid w:val="00D33D0C"/>
    <w:rsid w:val="00D41C59"/>
    <w:rsid w:val="00D4364B"/>
    <w:rsid w:val="00D45FFB"/>
    <w:rsid w:val="00D466E1"/>
    <w:rsid w:val="00D555EB"/>
    <w:rsid w:val="00D57218"/>
    <w:rsid w:val="00D675CA"/>
    <w:rsid w:val="00D73F0A"/>
    <w:rsid w:val="00D761BD"/>
    <w:rsid w:val="00D76DBF"/>
    <w:rsid w:val="00D84071"/>
    <w:rsid w:val="00DA7400"/>
    <w:rsid w:val="00DB5559"/>
    <w:rsid w:val="00DC79A8"/>
    <w:rsid w:val="00DD33CE"/>
    <w:rsid w:val="00DD3BD6"/>
    <w:rsid w:val="00DD6AB0"/>
    <w:rsid w:val="00DF4C26"/>
    <w:rsid w:val="00DF4D2D"/>
    <w:rsid w:val="00E001DD"/>
    <w:rsid w:val="00E01049"/>
    <w:rsid w:val="00E1069E"/>
    <w:rsid w:val="00E132E7"/>
    <w:rsid w:val="00E149CD"/>
    <w:rsid w:val="00E26D98"/>
    <w:rsid w:val="00E3226D"/>
    <w:rsid w:val="00E347D3"/>
    <w:rsid w:val="00E34F68"/>
    <w:rsid w:val="00E37001"/>
    <w:rsid w:val="00E5718C"/>
    <w:rsid w:val="00E65158"/>
    <w:rsid w:val="00E65B3D"/>
    <w:rsid w:val="00E71212"/>
    <w:rsid w:val="00E714FB"/>
    <w:rsid w:val="00E74B08"/>
    <w:rsid w:val="00E74ECB"/>
    <w:rsid w:val="00E84F24"/>
    <w:rsid w:val="00E85271"/>
    <w:rsid w:val="00E92210"/>
    <w:rsid w:val="00EA0B72"/>
    <w:rsid w:val="00EA48F4"/>
    <w:rsid w:val="00EB7D9A"/>
    <w:rsid w:val="00EC333D"/>
    <w:rsid w:val="00EC5396"/>
    <w:rsid w:val="00EC6FEC"/>
    <w:rsid w:val="00ED1208"/>
    <w:rsid w:val="00ED2DEA"/>
    <w:rsid w:val="00ED5652"/>
    <w:rsid w:val="00ED6CC9"/>
    <w:rsid w:val="00EE16EF"/>
    <w:rsid w:val="00EF0102"/>
    <w:rsid w:val="00EF0DBD"/>
    <w:rsid w:val="00EF2F48"/>
    <w:rsid w:val="00EF3BD9"/>
    <w:rsid w:val="00EF4C31"/>
    <w:rsid w:val="00F10211"/>
    <w:rsid w:val="00F10CFF"/>
    <w:rsid w:val="00F14A60"/>
    <w:rsid w:val="00F14A96"/>
    <w:rsid w:val="00F20084"/>
    <w:rsid w:val="00F31D4E"/>
    <w:rsid w:val="00F34E23"/>
    <w:rsid w:val="00F35A6D"/>
    <w:rsid w:val="00F46382"/>
    <w:rsid w:val="00F5091F"/>
    <w:rsid w:val="00F64AE0"/>
    <w:rsid w:val="00F67F17"/>
    <w:rsid w:val="00F7310E"/>
    <w:rsid w:val="00F74CF8"/>
    <w:rsid w:val="00F74F07"/>
    <w:rsid w:val="00F75EC4"/>
    <w:rsid w:val="00F76E0D"/>
    <w:rsid w:val="00F93055"/>
    <w:rsid w:val="00F97D0D"/>
    <w:rsid w:val="00FA2020"/>
    <w:rsid w:val="00FA2E98"/>
    <w:rsid w:val="00FB4FFE"/>
    <w:rsid w:val="00FB5C44"/>
    <w:rsid w:val="00FB5FDF"/>
    <w:rsid w:val="00FC183D"/>
    <w:rsid w:val="00FC727C"/>
    <w:rsid w:val="00FD101B"/>
    <w:rsid w:val="00FD2724"/>
    <w:rsid w:val="00FE6EEA"/>
    <w:rsid w:val="00FF2C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A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55AB"/>
    <w:pPr>
      <w:ind w:left="720"/>
      <w:contextualSpacing/>
    </w:pPr>
  </w:style>
  <w:style w:type="paragraph" w:styleId="Header">
    <w:name w:val="header"/>
    <w:basedOn w:val="Normal"/>
    <w:link w:val="HeaderChar"/>
    <w:uiPriority w:val="99"/>
    <w:rsid w:val="00E322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3226D"/>
    <w:rPr>
      <w:rFonts w:cs="Times New Roman"/>
    </w:rPr>
  </w:style>
  <w:style w:type="paragraph" w:styleId="Footer">
    <w:name w:val="footer"/>
    <w:basedOn w:val="Normal"/>
    <w:link w:val="FooterChar"/>
    <w:uiPriority w:val="99"/>
    <w:rsid w:val="00E322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226D"/>
    <w:rPr>
      <w:rFonts w:cs="Times New Roman"/>
    </w:rPr>
  </w:style>
  <w:style w:type="paragraph" w:styleId="BalloonText">
    <w:name w:val="Balloon Text"/>
    <w:basedOn w:val="Normal"/>
    <w:link w:val="BalloonTextChar"/>
    <w:uiPriority w:val="99"/>
    <w:semiHidden/>
    <w:rsid w:val="00E3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26D"/>
    <w:rPr>
      <w:rFonts w:ascii="Tahoma" w:hAnsi="Tahoma" w:cs="Tahoma"/>
      <w:sz w:val="16"/>
      <w:szCs w:val="16"/>
    </w:rPr>
  </w:style>
  <w:style w:type="table" w:styleId="TableGrid">
    <w:name w:val="Table Grid"/>
    <w:basedOn w:val="TableNormal"/>
    <w:uiPriority w:val="99"/>
    <w:rsid w:val="00114C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66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locked/>
    <w:rsid w:val="00166711"/>
    <w:rPr>
      <w:rFonts w:ascii="Times New Roman" w:hAnsi="Times New Roman" w:cs="Times New Roman"/>
      <w:sz w:val="24"/>
      <w:szCs w:val="24"/>
    </w:rPr>
  </w:style>
  <w:style w:type="character" w:styleId="Hyperlink">
    <w:name w:val="Hyperlink"/>
    <w:basedOn w:val="DefaultParagraphFont"/>
    <w:uiPriority w:val="99"/>
    <w:rsid w:val="00D11334"/>
    <w:rPr>
      <w:rFonts w:cs="Times New Roman"/>
      <w:color w:val="0000FF"/>
      <w:u w:val="single"/>
    </w:rPr>
  </w:style>
  <w:style w:type="character" w:styleId="FollowedHyperlink">
    <w:name w:val="FollowedHyperlink"/>
    <w:basedOn w:val="DefaultParagraphFont"/>
    <w:uiPriority w:val="99"/>
    <w:semiHidden/>
    <w:rsid w:val="00997B05"/>
    <w:rPr>
      <w:rFonts w:cs="Times New Roman"/>
      <w:color w:val="800080"/>
      <w:u w:val="single"/>
    </w:rPr>
  </w:style>
  <w:style w:type="paragraph" w:styleId="BodyTextIndent2">
    <w:name w:val="Body Text Indent 2"/>
    <w:basedOn w:val="Normal"/>
    <w:link w:val="BodyTextIndent2Char"/>
    <w:uiPriority w:val="99"/>
    <w:semiHidden/>
    <w:rsid w:val="00842AF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842AFE"/>
    <w:rPr>
      <w:rFonts w:cs="Times New Roman"/>
    </w:rPr>
  </w:style>
</w:styles>
</file>

<file path=word/webSettings.xml><?xml version="1.0" encoding="utf-8"?>
<w:webSettings xmlns:r="http://schemas.openxmlformats.org/officeDocument/2006/relationships" xmlns:w="http://schemas.openxmlformats.org/wordprocessingml/2006/main">
  <w:divs>
    <w:div w:id="189130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8</Pages>
  <Words>2884</Words>
  <Characters>16443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DIRECTORPA</dc:creator>
  <cp:keywords/>
  <dc:description/>
  <cp:lastModifiedBy>khalid.mahmood</cp:lastModifiedBy>
  <cp:revision>8</cp:revision>
  <cp:lastPrinted>2015-08-24T16:12:00Z</cp:lastPrinted>
  <dcterms:created xsi:type="dcterms:W3CDTF">2015-08-27T05:37:00Z</dcterms:created>
  <dcterms:modified xsi:type="dcterms:W3CDTF">2015-08-27T10:45:00Z</dcterms:modified>
</cp:coreProperties>
</file>