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2B" w:rsidRPr="00D9256D" w:rsidRDefault="00CB512B" w:rsidP="00CB512B">
      <w:pPr>
        <w:pStyle w:val="BodyTextIndent2"/>
        <w:spacing w:after="0" w:line="240" w:lineRule="auto"/>
        <w:ind w:left="0"/>
        <w:jc w:val="center"/>
        <w:rPr>
          <w:rFonts w:asciiTheme="minorBidi" w:hAnsiTheme="minorBidi" w:cstheme="minorBidi"/>
          <w:b/>
          <w:sz w:val="40"/>
          <w:szCs w:val="28"/>
        </w:rPr>
      </w:pPr>
      <w:r w:rsidRPr="00D9256D">
        <w:rPr>
          <w:rFonts w:asciiTheme="minorBidi" w:hAnsiTheme="minorBidi" w:cstheme="minorBidi"/>
          <w:b/>
          <w:sz w:val="40"/>
          <w:szCs w:val="28"/>
        </w:rPr>
        <w:t>PROVINCIAL ASSEMBLY OF THE PUNJAB</w:t>
      </w:r>
    </w:p>
    <w:p w:rsidR="00CB512B" w:rsidRPr="00D9256D" w:rsidRDefault="00CB512B" w:rsidP="00CB512B">
      <w:pPr>
        <w:spacing w:before="60" w:after="60"/>
        <w:jc w:val="center"/>
        <w:rPr>
          <w:rFonts w:asciiTheme="minorBidi" w:hAnsiTheme="minorBidi" w:cstheme="minorBidi"/>
          <w:b/>
          <w:sz w:val="28"/>
        </w:rPr>
      </w:pPr>
      <w:r w:rsidRPr="00D9256D">
        <w:rPr>
          <w:rFonts w:asciiTheme="minorBidi" w:hAnsiTheme="minorBidi" w:cstheme="minorBidi"/>
          <w:b/>
          <w:sz w:val="28"/>
        </w:rPr>
        <w:t>N O T I F I C A T I O N</w:t>
      </w:r>
    </w:p>
    <w:p w:rsidR="00CB512B" w:rsidRPr="00D9256D" w:rsidRDefault="00F54F3F" w:rsidP="0079492F">
      <w:pPr>
        <w:spacing w:before="60" w:after="60"/>
        <w:jc w:val="center"/>
        <w:rPr>
          <w:rFonts w:asciiTheme="minorBidi" w:hAnsiTheme="minorBidi" w:cstheme="minorBidi"/>
          <w:b/>
          <w:sz w:val="28"/>
        </w:rPr>
      </w:pPr>
      <w:r>
        <w:rPr>
          <w:rFonts w:asciiTheme="minorBidi" w:hAnsiTheme="minorBidi" w:cstheme="minorBidi"/>
          <w:b/>
          <w:sz w:val="28"/>
        </w:rPr>
        <w:t>30</w:t>
      </w:r>
      <w:r w:rsidR="00CB512B" w:rsidRPr="00D9256D">
        <w:rPr>
          <w:rFonts w:asciiTheme="minorBidi" w:hAnsiTheme="minorBidi" w:cstheme="minorBidi"/>
          <w:b/>
          <w:sz w:val="28"/>
        </w:rPr>
        <w:t xml:space="preserve"> </w:t>
      </w:r>
      <w:r w:rsidR="0079492F">
        <w:rPr>
          <w:rFonts w:asciiTheme="minorBidi" w:hAnsiTheme="minorBidi" w:cstheme="minorBidi"/>
          <w:b/>
          <w:sz w:val="28"/>
        </w:rPr>
        <w:t xml:space="preserve">November </w:t>
      </w:r>
      <w:r w:rsidR="00CB512B" w:rsidRPr="00D9256D">
        <w:rPr>
          <w:rFonts w:asciiTheme="minorBidi" w:hAnsiTheme="minorBidi" w:cstheme="minorBidi"/>
          <w:b/>
          <w:sz w:val="28"/>
        </w:rPr>
        <w:t>2016</w:t>
      </w:r>
    </w:p>
    <w:p w:rsidR="00CB512B" w:rsidRPr="00B73C7F" w:rsidRDefault="00CB512B" w:rsidP="00B34A0E">
      <w:pPr>
        <w:tabs>
          <w:tab w:val="left" w:pos="3960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proofErr w:type="gramStart"/>
      <w:r w:rsidRPr="00B73C7F">
        <w:rPr>
          <w:rFonts w:asciiTheme="minorBidi" w:hAnsiTheme="minorBidi" w:cstheme="minorBidi"/>
          <w:b/>
          <w:sz w:val="24"/>
          <w:szCs w:val="24"/>
        </w:rPr>
        <w:t>No.PAP</w:t>
      </w:r>
      <w:proofErr w:type="spellEnd"/>
      <w:r w:rsidRPr="00B73C7F">
        <w:rPr>
          <w:rFonts w:asciiTheme="minorBidi" w:hAnsiTheme="minorBidi" w:cstheme="minorBidi"/>
          <w:b/>
          <w:sz w:val="24"/>
          <w:szCs w:val="24"/>
        </w:rPr>
        <w:t>/Legis-2(</w:t>
      </w:r>
      <w:r w:rsidR="006D549D">
        <w:rPr>
          <w:rFonts w:asciiTheme="minorBidi" w:hAnsiTheme="minorBidi" w:cstheme="minorBidi"/>
          <w:b/>
          <w:sz w:val="24"/>
          <w:szCs w:val="24"/>
        </w:rPr>
        <w:t>151</w:t>
      </w:r>
      <w:r w:rsidRPr="00B73C7F">
        <w:rPr>
          <w:rFonts w:asciiTheme="minorBidi" w:hAnsiTheme="minorBidi" w:cstheme="minorBidi"/>
          <w:b/>
          <w:sz w:val="24"/>
          <w:szCs w:val="24"/>
        </w:rPr>
        <w:t>)/2016/</w:t>
      </w:r>
      <w:r w:rsidR="006D549D">
        <w:rPr>
          <w:rFonts w:asciiTheme="minorBidi" w:hAnsiTheme="minorBidi" w:cstheme="minorBidi"/>
          <w:b/>
          <w:sz w:val="24"/>
          <w:szCs w:val="24"/>
        </w:rPr>
        <w:t>1512</w:t>
      </w:r>
      <w:r w:rsidRPr="00B73C7F">
        <w:rPr>
          <w:rFonts w:asciiTheme="minorBidi" w:hAnsiTheme="minorBidi" w:cstheme="minorBidi"/>
          <w:b/>
          <w:sz w:val="24"/>
          <w:szCs w:val="24"/>
        </w:rPr>
        <w:t>.</w:t>
      </w:r>
      <w:proofErr w:type="gramEnd"/>
      <w:r w:rsidRPr="00B73C7F">
        <w:rPr>
          <w:rFonts w:asciiTheme="minorBidi" w:hAnsiTheme="minorBidi" w:cstheme="minorBidi"/>
          <w:b/>
          <w:sz w:val="24"/>
          <w:szCs w:val="24"/>
        </w:rPr>
        <w:tab/>
      </w:r>
      <w:r w:rsidRPr="00B73C7F">
        <w:rPr>
          <w:rFonts w:asciiTheme="minorBidi" w:hAnsiTheme="minorBidi" w:cstheme="minorBidi"/>
          <w:sz w:val="24"/>
          <w:szCs w:val="24"/>
        </w:rPr>
        <w:t xml:space="preserve">The following Bill, which was introduced in the Provincial Assembly of the Punjab on </w:t>
      </w:r>
      <w:r w:rsidR="00B34A0E">
        <w:rPr>
          <w:rFonts w:asciiTheme="minorBidi" w:hAnsiTheme="minorBidi" w:cstheme="minorBidi"/>
          <w:sz w:val="24"/>
          <w:szCs w:val="24"/>
        </w:rPr>
        <w:t>Wednesday</w:t>
      </w:r>
      <w:r w:rsidRPr="00B73C7F">
        <w:rPr>
          <w:rFonts w:asciiTheme="minorBidi" w:hAnsiTheme="minorBidi" w:cstheme="minorBidi"/>
          <w:sz w:val="24"/>
          <w:szCs w:val="24"/>
        </w:rPr>
        <w:t xml:space="preserve">, </w:t>
      </w:r>
      <w:r w:rsidR="0079492F">
        <w:rPr>
          <w:rFonts w:asciiTheme="minorBidi" w:hAnsiTheme="minorBidi" w:cstheme="minorBidi"/>
          <w:sz w:val="24"/>
          <w:szCs w:val="24"/>
        </w:rPr>
        <w:t xml:space="preserve">November </w:t>
      </w:r>
      <w:r w:rsidR="00B34A0E">
        <w:rPr>
          <w:rFonts w:asciiTheme="minorBidi" w:hAnsiTheme="minorBidi" w:cstheme="minorBidi"/>
          <w:sz w:val="24"/>
          <w:szCs w:val="24"/>
        </w:rPr>
        <w:t>30</w:t>
      </w:r>
      <w:r w:rsidRPr="00B73C7F">
        <w:rPr>
          <w:rFonts w:asciiTheme="minorBidi" w:hAnsiTheme="minorBidi" w:cstheme="minorBidi"/>
          <w:sz w:val="24"/>
          <w:szCs w:val="24"/>
        </w:rPr>
        <w:t>, 2016, is hereby published for general information under rule 93(1) of the Rules of Procedure of the Provincial Assembly of the Punjab, 1997:-</w:t>
      </w:r>
    </w:p>
    <w:p w:rsidR="00CB512B" w:rsidRPr="00D9256D" w:rsidRDefault="00CB512B" w:rsidP="000D3A8C">
      <w:pPr>
        <w:spacing w:after="0" w:line="240" w:lineRule="auto"/>
        <w:jc w:val="center"/>
        <w:rPr>
          <w:rFonts w:asciiTheme="minorBidi" w:hAnsiTheme="minorBidi" w:cstheme="minorBidi"/>
          <w:b/>
        </w:rPr>
      </w:pPr>
    </w:p>
    <w:p w:rsidR="00CB512B" w:rsidRPr="00D55389" w:rsidRDefault="000D3A8C" w:rsidP="000D3A8C">
      <w:pPr>
        <w:spacing w:after="0" w:line="240" w:lineRule="auto"/>
        <w:jc w:val="center"/>
        <w:rPr>
          <w:rFonts w:asciiTheme="minorBidi" w:hAnsiTheme="minorBidi" w:cstheme="minorBidi"/>
          <w:b/>
          <w:sz w:val="26"/>
          <w:szCs w:val="26"/>
        </w:rPr>
      </w:pPr>
      <w:r w:rsidRPr="00D55389">
        <w:rPr>
          <w:rFonts w:asciiTheme="minorBidi" w:hAnsiTheme="minorBidi" w:cstheme="minorBidi"/>
          <w:b/>
          <w:sz w:val="26"/>
          <w:szCs w:val="26"/>
        </w:rPr>
        <w:t>THE PUNJAB URBAN IMMOVABLE PROPERTY TAX (AMENDMENT) BILL 2016</w:t>
      </w:r>
      <w:bookmarkStart w:id="0" w:name="_GoBack"/>
      <w:bookmarkEnd w:id="0"/>
    </w:p>
    <w:p w:rsidR="00CB512B" w:rsidRPr="00D9256D" w:rsidRDefault="00CB512B" w:rsidP="000D3A8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 w:cstheme="minorBidi"/>
          <w:b/>
          <w:sz w:val="26"/>
          <w:szCs w:val="26"/>
        </w:rPr>
      </w:pPr>
    </w:p>
    <w:p w:rsidR="00CB512B" w:rsidRPr="000D3A8C" w:rsidRDefault="00CB512B" w:rsidP="00F54F3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 w:cstheme="minorBidi"/>
          <w:b/>
          <w:sz w:val="26"/>
          <w:szCs w:val="26"/>
        </w:rPr>
      </w:pPr>
      <w:r w:rsidRPr="000D3A8C">
        <w:rPr>
          <w:rFonts w:asciiTheme="minorBidi" w:hAnsiTheme="minorBidi" w:cstheme="minorBidi"/>
          <w:b/>
          <w:sz w:val="26"/>
          <w:szCs w:val="26"/>
        </w:rPr>
        <w:t xml:space="preserve">Bill No. </w:t>
      </w:r>
      <w:r w:rsidR="00F54F3F">
        <w:rPr>
          <w:rFonts w:asciiTheme="minorBidi" w:hAnsiTheme="minorBidi" w:cstheme="minorBidi"/>
          <w:b/>
          <w:sz w:val="26"/>
          <w:szCs w:val="26"/>
        </w:rPr>
        <w:t>48</w:t>
      </w:r>
      <w:r w:rsidRPr="000D3A8C">
        <w:rPr>
          <w:rFonts w:asciiTheme="minorBidi" w:hAnsiTheme="minorBidi" w:cstheme="minorBidi"/>
          <w:b/>
          <w:sz w:val="26"/>
          <w:szCs w:val="26"/>
        </w:rPr>
        <w:t xml:space="preserve"> of 2016</w:t>
      </w:r>
    </w:p>
    <w:p w:rsidR="00CB512B" w:rsidRPr="000D3A8C" w:rsidRDefault="00CB512B" w:rsidP="000D3A8C">
      <w:pPr>
        <w:spacing w:after="0" w:line="240" w:lineRule="auto"/>
        <w:jc w:val="center"/>
        <w:rPr>
          <w:rFonts w:asciiTheme="minorBidi" w:hAnsiTheme="minorBidi" w:cstheme="minorBidi"/>
          <w:bCs/>
        </w:rPr>
      </w:pPr>
    </w:p>
    <w:p w:rsidR="00CB512B" w:rsidRPr="000D3A8C" w:rsidRDefault="00CB512B" w:rsidP="000D3A8C">
      <w:pPr>
        <w:spacing w:after="0" w:line="240" w:lineRule="auto"/>
        <w:jc w:val="center"/>
        <w:rPr>
          <w:rFonts w:asciiTheme="minorBidi" w:hAnsiTheme="minorBidi" w:cstheme="minorBidi"/>
          <w:bCs/>
          <w:iCs/>
          <w:sz w:val="24"/>
          <w:szCs w:val="24"/>
        </w:rPr>
      </w:pPr>
      <w:r w:rsidRPr="000D3A8C">
        <w:rPr>
          <w:rFonts w:asciiTheme="minorBidi" w:hAnsiTheme="minorBidi" w:cstheme="minorBidi"/>
          <w:bCs/>
          <w:iCs/>
          <w:sz w:val="24"/>
          <w:szCs w:val="24"/>
        </w:rPr>
        <w:t>A</w:t>
      </w:r>
    </w:p>
    <w:p w:rsidR="00CB512B" w:rsidRPr="000D3A8C" w:rsidRDefault="00CB512B" w:rsidP="000D3A8C">
      <w:pPr>
        <w:spacing w:after="0" w:line="240" w:lineRule="auto"/>
        <w:jc w:val="center"/>
        <w:rPr>
          <w:rFonts w:asciiTheme="minorBidi" w:hAnsiTheme="minorBidi" w:cstheme="minorBidi"/>
          <w:bCs/>
          <w:iCs/>
          <w:sz w:val="24"/>
          <w:szCs w:val="24"/>
        </w:rPr>
      </w:pPr>
      <w:r w:rsidRPr="000D3A8C">
        <w:rPr>
          <w:rFonts w:asciiTheme="minorBidi" w:hAnsiTheme="minorBidi" w:cstheme="minorBidi"/>
          <w:bCs/>
          <w:iCs/>
          <w:sz w:val="24"/>
          <w:szCs w:val="24"/>
        </w:rPr>
        <w:t>BILL</w:t>
      </w:r>
    </w:p>
    <w:p w:rsidR="00641171" w:rsidRPr="000D3A8C" w:rsidRDefault="00641171" w:rsidP="000D3A8C">
      <w:pPr>
        <w:spacing w:after="0" w:line="240" w:lineRule="auto"/>
        <w:jc w:val="center"/>
        <w:rPr>
          <w:rFonts w:asciiTheme="minorBidi" w:hAnsiTheme="minorBidi" w:cstheme="minorBidi"/>
          <w:i/>
          <w:iCs/>
          <w:color w:val="auto"/>
          <w:sz w:val="24"/>
          <w:szCs w:val="24"/>
        </w:rPr>
      </w:pPr>
      <w:proofErr w:type="gramStart"/>
      <w:r w:rsidRPr="000D3A8C">
        <w:rPr>
          <w:rFonts w:asciiTheme="minorBidi" w:hAnsiTheme="minorBidi" w:cstheme="minorBidi"/>
          <w:i/>
          <w:iCs/>
          <w:color w:val="auto"/>
          <w:sz w:val="24"/>
          <w:szCs w:val="24"/>
        </w:rPr>
        <w:t>further</w:t>
      </w:r>
      <w:proofErr w:type="gramEnd"/>
      <w:r w:rsidRPr="000D3A8C">
        <w:rPr>
          <w:rFonts w:asciiTheme="minorBidi" w:hAnsiTheme="minorBidi" w:cstheme="minorBidi"/>
          <w:i/>
          <w:iCs/>
          <w:color w:val="auto"/>
          <w:sz w:val="24"/>
          <w:szCs w:val="24"/>
        </w:rPr>
        <w:t xml:space="preserve"> to amend the Punjab Urban Immovable Property Tax Act, 1958.</w:t>
      </w:r>
    </w:p>
    <w:p w:rsidR="00641171" w:rsidRPr="000D3A8C" w:rsidRDefault="00641171" w:rsidP="000D3A8C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0D3A8C">
        <w:rPr>
          <w:rFonts w:asciiTheme="minorBidi" w:hAnsiTheme="minorBidi" w:cstheme="minorBidi"/>
          <w:color w:val="auto"/>
          <w:sz w:val="24"/>
          <w:szCs w:val="24"/>
        </w:rPr>
        <w:t>Amendment</w:t>
      </w:r>
      <w:r w:rsidR="00FD5D9E" w:rsidRPr="000D3A8C">
        <w:rPr>
          <w:rFonts w:asciiTheme="minorBidi" w:hAnsiTheme="minorBidi" w:cstheme="minorBidi"/>
          <w:color w:val="auto"/>
          <w:sz w:val="24"/>
          <w:szCs w:val="24"/>
        </w:rPr>
        <w:t>s</w:t>
      </w:r>
      <w:r w:rsidRPr="000D3A8C">
        <w:rPr>
          <w:rFonts w:asciiTheme="minorBidi" w:hAnsiTheme="minorBidi" w:cstheme="minorBidi"/>
          <w:color w:val="auto"/>
          <w:sz w:val="24"/>
          <w:szCs w:val="24"/>
        </w:rPr>
        <w:t xml:space="preserve"> in the Punjab Urban Immovable Property Tax Act, 1958 (V of 1958) </w:t>
      </w:r>
      <w:r w:rsidR="00FD5D9E" w:rsidRPr="000D3A8C">
        <w:rPr>
          <w:rFonts w:asciiTheme="minorBidi" w:hAnsiTheme="minorBidi" w:cstheme="minorBidi"/>
          <w:color w:val="auto"/>
          <w:sz w:val="24"/>
          <w:szCs w:val="24"/>
        </w:rPr>
        <w:t>are</w:t>
      </w:r>
      <w:r w:rsidRPr="000D3A8C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797A4E" w:rsidRPr="000D3A8C">
        <w:rPr>
          <w:rFonts w:asciiTheme="minorBidi" w:hAnsiTheme="minorBidi" w:cstheme="minorBidi"/>
          <w:color w:val="auto"/>
          <w:sz w:val="24"/>
          <w:szCs w:val="24"/>
        </w:rPr>
        <w:t>necessary</w:t>
      </w:r>
      <w:r w:rsidRPr="000D3A8C">
        <w:rPr>
          <w:rFonts w:asciiTheme="minorBidi" w:hAnsiTheme="minorBidi" w:cstheme="minorBidi"/>
          <w:color w:val="auto"/>
          <w:sz w:val="24"/>
          <w:szCs w:val="24"/>
        </w:rPr>
        <w:t xml:space="preserve"> to </w:t>
      </w:r>
      <w:r w:rsidR="00797A4E" w:rsidRPr="000D3A8C">
        <w:rPr>
          <w:rFonts w:asciiTheme="minorBidi" w:hAnsiTheme="minorBidi" w:cstheme="minorBidi"/>
          <w:color w:val="auto"/>
          <w:sz w:val="24"/>
          <w:szCs w:val="24"/>
        </w:rPr>
        <w:t>harmonize the provisions of the Act</w:t>
      </w:r>
      <w:r w:rsidRPr="000D3A8C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797A4E" w:rsidRPr="000D3A8C">
        <w:rPr>
          <w:rFonts w:asciiTheme="minorBidi" w:hAnsiTheme="minorBidi" w:cstheme="minorBidi"/>
          <w:color w:val="auto"/>
          <w:sz w:val="24"/>
          <w:szCs w:val="24"/>
        </w:rPr>
        <w:t>w</w:t>
      </w:r>
      <w:r w:rsidRPr="000D3A8C">
        <w:rPr>
          <w:rFonts w:asciiTheme="minorBidi" w:hAnsiTheme="minorBidi" w:cstheme="minorBidi"/>
          <w:color w:val="auto"/>
          <w:sz w:val="24"/>
          <w:szCs w:val="24"/>
        </w:rPr>
        <w:t>ith th</w:t>
      </w:r>
      <w:r w:rsidR="00797A4E" w:rsidRPr="000D3A8C">
        <w:rPr>
          <w:rFonts w:asciiTheme="minorBidi" w:hAnsiTheme="minorBidi" w:cstheme="minorBidi"/>
          <w:color w:val="auto"/>
          <w:sz w:val="24"/>
          <w:szCs w:val="24"/>
        </w:rPr>
        <w:t>ose</w:t>
      </w:r>
      <w:r w:rsidRPr="000D3A8C">
        <w:rPr>
          <w:rFonts w:asciiTheme="minorBidi" w:hAnsiTheme="minorBidi" w:cstheme="minorBidi"/>
          <w:color w:val="auto"/>
          <w:sz w:val="24"/>
          <w:szCs w:val="24"/>
        </w:rPr>
        <w:t xml:space="preserve"> of section 116 of the Punjab Local Government Act 2013 </w:t>
      </w:r>
      <w:r w:rsidR="00FD5D9E" w:rsidRPr="000D3A8C">
        <w:rPr>
          <w:rFonts w:asciiTheme="minorBidi" w:hAnsiTheme="minorBidi" w:cstheme="minorBidi"/>
          <w:color w:val="auto"/>
          <w:sz w:val="24"/>
          <w:szCs w:val="24"/>
        </w:rPr>
        <w:t>(XVIII of 2013).</w:t>
      </w:r>
    </w:p>
    <w:p w:rsidR="00641171" w:rsidRPr="000D3A8C" w:rsidRDefault="00641171" w:rsidP="00D55389">
      <w:pPr>
        <w:spacing w:before="120" w:after="12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0D3A8C">
        <w:rPr>
          <w:rFonts w:asciiTheme="minorBidi" w:hAnsiTheme="minorBidi" w:cstheme="minorBidi"/>
          <w:color w:val="auto"/>
          <w:sz w:val="24"/>
          <w:szCs w:val="24"/>
        </w:rPr>
        <w:t>Be it enacted by Provincial Assembly of the Punjab as follows:</w:t>
      </w:r>
    </w:p>
    <w:p w:rsidR="00D55389" w:rsidRDefault="00D55389" w:rsidP="000D3A8C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</w:p>
    <w:p w:rsidR="00641171" w:rsidRPr="000D3A8C" w:rsidRDefault="00641171" w:rsidP="000D3A8C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0D3A8C">
        <w:rPr>
          <w:rFonts w:asciiTheme="minorBidi" w:hAnsiTheme="minorBidi" w:cstheme="minorBidi"/>
          <w:b/>
          <w:bCs/>
          <w:color w:val="auto"/>
          <w:sz w:val="24"/>
          <w:szCs w:val="24"/>
        </w:rPr>
        <w:t>1.</w:t>
      </w:r>
      <w:r w:rsidRPr="000D3A8C">
        <w:rPr>
          <w:rFonts w:asciiTheme="minorBidi" w:hAnsiTheme="minorBidi" w:cstheme="minorBidi"/>
          <w:b/>
          <w:bCs/>
          <w:color w:val="auto"/>
          <w:sz w:val="24"/>
          <w:szCs w:val="24"/>
        </w:rPr>
        <w:tab/>
        <w:t>Short title and commencement</w:t>
      </w:r>
      <w:proofErr w:type="gramStart"/>
      <w:r w:rsidRPr="000D3A8C">
        <w:rPr>
          <w:rFonts w:asciiTheme="minorBidi" w:hAnsiTheme="minorBidi" w:cstheme="minorBidi"/>
          <w:color w:val="auto"/>
          <w:sz w:val="24"/>
          <w:szCs w:val="24"/>
        </w:rPr>
        <w:t>.–</w:t>
      </w:r>
      <w:proofErr w:type="gramEnd"/>
      <w:r w:rsidRPr="000D3A8C">
        <w:rPr>
          <w:rFonts w:asciiTheme="minorBidi" w:hAnsiTheme="minorBidi" w:cstheme="minorBidi"/>
          <w:color w:val="auto"/>
          <w:sz w:val="24"/>
          <w:szCs w:val="24"/>
        </w:rPr>
        <w:t xml:space="preserve"> (1) This Act may be cited as the Punjab Urban Immovable Property Tax (Amendment) Act 2016. </w:t>
      </w:r>
    </w:p>
    <w:p w:rsidR="00641171" w:rsidRPr="000D3A8C" w:rsidRDefault="00641171" w:rsidP="000D3A8C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0D3A8C">
        <w:rPr>
          <w:rFonts w:asciiTheme="minorBidi" w:hAnsiTheme="minorBidi" w:cstheme="minorBidi"/>
          <w:color w:val="auto"/>
          <w:sz w:val="24"/>
          <w:szCs w:val="24"/>
        </w:rPr>
        <w:tab/>
        <w:t>(2)</w:t>
      </w:r>
      <w:r w:rsidRPr="000D3A8C">
        <w:rPr>
          <w:rFonts w:asciiTheme="minorBidi" w:hAnsiTheme="minorBidi" w:cstheme="minorBidi"/>
          <w:color w:val="auto"/>
          <w:sz w:val="24"/>
          <w:szCs w:val="24"/>
        </w:rPr>
        <w:tab/>
        <w:t xml:space="preserve">It shall come into force </w:t>
      </w:r>
      <w:r w:rsidR="00797A4E" w:rsidRPr="000D3A8C">
        <w:rPr>
          <w:rFonts w:asciiTheme="minorBidi" w:hAnsiTheme="minorBidi" w:cstheme="minorBidi"/>
          <w:color w:val="auto"/>
          <w:sz w:val="24"/>
          <w:szCs w:val="24"/>
        </w:rPr>
        <w:t>on such date as the Government may, by notification, specify</w:t>
      </w:r>
      <w:r w:rsidRPr="000D3A8C">
        <w:rPr>
          <w:rFonts w:asciiTheme="minorBidi" w:hAnsiTheme="minorBidi" w:cstheme="minorBidi"/>
          <w:color w:val="auto"/>
          <w:sz w:val="24"/>
          <w:szCs w:val="24"/>
        </w:rPr>
        <w:t>.</w:t>
      </w:r>
    </w:p>
    <w:p w:rsidR="00D55389" w:rsidRDefault="00D55389" w:rsidP="000D3A8C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</w:p>
    <w:p w:rsidR="00641171" w:rsidRPr="000D3A8C" w:rsidRDefault="00641171" w:rsidP="000D3A8C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0D3A8C">
        <w:rPr>
          <w:rFonts w:asciiTheme="minorBidi" w:hAnsiTheme="minorBidi" w:cstheme="minorBidi"/>
          <w:b/>
          <w:bCs/>
          <w:color w:val="auto"/>
          <w:sz w:val="24"/>
          <w:szCs w:val="24"/>
        </w:rPr>
        <w:t>2.</w:t>
      </w:r>
      <w:r w:rsidRPr="000D3A8C">
        <w:rPr>
          <w:rFonts w:asciiTheme="minorBidi" w:hAnsiTheme="minorBidi" w:cstheme="minorBidi"/>
          <w:b/>
          <w:bCs/>
          <w:color w:val="auto"/>
          <w:sz w:val="24"/>
          <w:szCs w:val="24"/>
        </w:rPr>
        <w:tab/>
        <w:t>Amendment in section 2 of Act V of 1958</w:t>
      </w:r>
      <w:r w:rsidRPr="000D3A8C">
        <w:rPr>
          <w:rFonts w:asciiTheme="minorBidi" w:hAnsiTheme="minorBidi" w:cstheme="minorBidi"/>
          <w:color w:val="auto"/>
          <w:sz w:val="24"/>
          <w:szCs w:val="24"/>
        </w:rPr>
        <w:t>.– In the Punjab Urban Immovable Property Tax Act, 1958 (V of 1958), for brevity cited as the Act, in section 2, for clause (</w:t>
      </w:r>
      <w:proofErr w:type="spellStart"/>
      <w:r w:rsidRPr="000D3A8C">
        <w:rPr>
          <w:rFonts w:asciiTheme="minorBidi" w:hAnsiTheme="minorBidi" w:cstheme="minorBidi"/>
          <w:color w:val="auto"/>
          <w:sz w:val="24"/>
          <w:szCs w:val="24"/>
        </w:rPr>
        <w:t>i</w:t>
      </w:r>
      <w:proofErr w:type="spellEnd"/>
      <w:r w:rsidRPr="000D3A8C">
        <w:rPr>
          <w:rFonts w:asciiTheme="minorBidi" w:hAnsiTheme="minorBidi" w:cstheme="minorBidi"/>
          <w:color w:val="auto"/>
          <w:sz w:val="24"/>
          <w:szCs w:val="24"/>
        </w:rPr>
        <w:t>), the following shall be substituted:</w:t>
      </w:r>
    </w:p>
    <w:p w:rsidR="00641171" w:rsidRPr="000D3A8C" w:rsidRDefault="00641171" w:rsidP="000D3A8C">
      <w:pPr>
        <w:spacing w:after="0" w:line="240" w:lineRule="auto"/>
        <w:ind w:left="1440" w:right="531" w:hanging="720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0D3A8C">
        <w:rPr>
          <w:rFonts w:asciiTheme="minorBidi" w:hAnsiTheme="minorBidi" w:cstheme="minorBidi"/>
          <w:color w:val="auto"/>
          <w:sz w:val="24"/>
          <w:szCs w:val="24"/>
        </w:rPr>
        <w:t>“(</w:t>
      </w:r>
      <w:proofErr w:type="spellStart"/>
      <w:r w:rsidRPr="000D3A8C">
        <w:rPr>
          <w:rFonts w:asciiTheme="minorBidi" w:hAnsiTheme="minorBidi" w:cstheme="minorBidi"/>
          <w:color w:val="auto"/>
          <w:sz w:val="24"/>
          <w:szCs w:val="24"/>
        </w:rPr>
        <w:t>i</w:t>
      </w:r>
      <w:proofErr w:type="spellEnd"/>
      <w:r w:rsidRPr="000D3A8C">
        <w:rPr>
          <w:rFonts w:asciiTheme="minorBidi" w:hAnsiTheme="minorBidi" w:cstheme="minorBidi"/>
          <w:color w:val="auto"/>
          <w:sz w:val="24"/>
          <w:szCs w:val="24"/>
        </w:rPr>
        <w:t>)</w:t>
      </w:r>
      <w:r w:rsidRPr="000D3A8C">
        <w:rPr>
          <w:rFonts w:asciiTheme="minorBidi" w:hAnsiTheme="minorBidi" w:cstheme="minorBidi"/>
          <w:color w:val="auto"/>
          <w:sz w:val="24"/>
          <w:szCs w:val="24"/>
        </w:rPr>
        <w:tab/>
        <w:t>“urban area” means an area within the jurisdiction of the Metropolitan Corporation, a Municipal Corporation, or a Municipal Committee and includes any other area which the Government may, by notification, declare to be an urban</w:t>
      </w:r>
      <w:r w:rsidR="00751E6B" w:rsidRPr="000D3A8C">
        <w:rPr>
          <w:rFonts w:asciiTheme="minorBidi" w:hAnsiTheme="minorBidi" w:cstheme="minorBidi"/>
          <w:color w:val="auto"/>
          <w:sz w:val="24"/>
          <w:szCs w:val="24"/>
        </w:rPr>
        <w:t xml:space="preserve"> area for purposes of the</w:t>
      </w:r>
      <w:r w:rsidR="00F266C1" w:rsidRPr="000D3A8C">
        <w:rPr>
          <w:rFonts w:asciiTheme="minorBidi" w:hAnsiTheme="minorBidi" w:cstheme="minorBidi"/>
          <w:color w:val="auto"/>
          <w:sz w:val="24"/>
          <w:szCs w:val="24"/>
        </w:rPr>
        <w:t xml:space="preserve"> Act.”.</w:t>
      </w:r>
    </w:p>
    <w:p w:rsidR="00D55389" w:rsidRDefault="00D55389" w:rsidP="000D3A8C">
      <w:pPr>
        <w:spacing w:after="0" w:line="240" w:lineRule="auto"/>
        <w:ind w:right="-9"/>
        <w:jc w:val="both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</w:p>
    <w:p w:rsidR="00641171" w:rsidRPr="000D3A8C" w:rsidRDefault="00641171" w:rsidP="000D3A8C">
      <w:pPr>
        <w:spacing w:after="0" w:line="240" w:lineRule="auto"/>
        <w:ind w:right="-9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0D3A8C">
        <w:rPr>
          <w:rFonts w:asciiTheme="minorBidi" w:hAnsiTheme="minorBidi" w:cstheme="minorBidi"/>
          <w:b/>
          <w:bCs/>
          <w:color w:val="auto"/>
          <w:sz w:val="24"/>
          <w:szCs w:val="24"/>
        </w:rPr>
        <w:t>3.</w:t>
      </w:r>
      <w:r w:rsidRPr="000D3A8C">
        <w:rPr>
          <w:rFonts w:asciiTheme="minorBidi" w:hAnsiTheme="minorBidi" w:cstheme="minorBidi"/>
          <w:b/>
          <w:bCs/>
          <w:color w:val="auto"/>
          <w:sz w:val="24"/>
          <w:szCs w:val="24"/>
        </w:rPr>
        <w:tab/>
        <w:t>Amendment in section 3 of Act V of 1958</w:t>
      </w:r>
      <w:proofErr w:type="gramStart"/>
      <w:r w:rsidRPr="000D3A8C">
        <w:rPr>
          <w:rFonts w:asciiTheme="minorBidi" w:hAnsiTheme="minorBidi" w:cstheme="minorBidi"/>
          <w:color w:val="auto"/>
          <w:sz w:val="24"/>
          <w:szCs w:val="24"/>
        </w:rPr>
        <w:t>.–</w:t>
      </w:r>
      <w:proofErr w:type="gramEnd"/>
      <w:r w:rsidRPr="000D3A8C">
        <w:rPr>
          <w:rFonts w:asciiTheme="minorBidi" w:hAnsiTheme="minorBidi" w:cstheme="minorBidi"/>
          <w:color w:val="auto"/>
          <w:sz w:val="24"/>
          <w:szCs w:val="24"/>
        </w:rPr>
        <w:t xml:space="preserve"> In the said Act, in section 3, for subsection (2), the following shall be substituted:</w:t>
      </w:r>
    </w:p>
    <w:p w:rsidR="00DA14AF" w:rsidRPr="000D3A8C" w:rsidRDefault="00641171" w:rsidP="000D3A8C">
      <w:pPr>
        <w:spacing w:after="0" w:line="240" w:lineRule="auto"/>
        <w:ind w:left="720" w:right="533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0D3A8C">
        <w:rPr>
          <w:rFonts w:asciiTheme="minorBidi" w:hAnsiTheme="minorBidi" w:cstheme="minorBidi"/>
          <w:color w:val="auto"/>
          <w:sz w:val="24"/>
          <w:szCs w:val="24"/>
        </w:rPr>
        <w:tab/>
        <w:t>“(2)</w:t>
      </w:r>
      <w:r w:rsidRPr="000D3A8C">
        <w:rPr>
          <w:rFonts w:asciiTheme="minorBidi" w:hAnsiTheme="minorBidi" w:cstheme="minorBidi"/>
          <w:color w:val="auto"/>
          <w:sz w:val="24"/>
          <w:szCs w:val="24"/>
        </w:rPr>
        <w:tab/>
        <w:t xml:space="preserve">Subject to subsections </w:t>
      </w:r>
      <w:r w:rsidR="00F81EDF" w:rsidRPr="000D3A8C">
        <w:rPr>
          <w:rFonts w:asciiTheme="minorBidi" w:hAnsiTheme="minorBidi" w:cstheme="minorBidi"/>
          <w:color w:val="auto"/>
          <w:sz w:val="24"/>
          <w:szCs w:val="24"/>
        </w:rPr>
        <w:t xml:space="preserve">(2a), </w:t>
      </w:r>
      <w:r w:rsidRPr="000D3A8C">
        <w:rPr>
          <w:rFonts w:asciiTheme="minorBidi" w:hAnsiTheme="minorBidi" w:cstheme="minorBidi"/>
          <w:color w:val="auto"/>
          <w:sz w:val="24"/>
          <w:szCs w:val="24"/>
        </w:rPr>
        <w:t xml:space="preserve">(3) and (4), there shall be levied, charged and paid, a tax on the annual value of </w:t>
      </w:r>
      <w:r w:rsidR="00DA14AF" w:rsidRPr="000D3A8C">
        <w:rPr>
          <w:rFonts w:asciiTheme="minorBidi" w:hAnsiTheme="minorBidi" w:cstheme="minorBidi"/>
          <w:color w:val="auto"/>
          <w:sz w:val="24"/>
          <w:szCs w:val="24"/>
        </w:rPr>
        <w:t xml:space="preserve">a </w:t>
      </w:r>
      <w:r w:rsidRPr="000D3A8C">
        <w:rPr>
          <w:rFonts w:asciiTheme="minorBidi" w:hAnsiTheme="minorBidi" w:cstheme="minorBidi"/>
          <w:color w:val="auto"/>
          <w:sz w:val="24"/>
          <w:szCs w:val="24"/>
        </w:rPr>
        <w:t>building</w:t>
      </w:r>
      <w:r w:rsidR="00833A07" w:rsidRPr="000D3A8C">
        <w:rPr>
          <w:rFonts w:asciiTheme="minorBidi" w:hAnsiTheme="minorBidi" w:cstheme="minorBidi"/>
          <w:color w:val="auto"/>
          <w:sz w:val="24"/>
          <w:szCs w:val="24"/>
        </w:rPr>
        <w:t xml:space="preserve"> or land</w:t>
      </w:r>
      <w:r w:rsidRPr="000D3A8C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833A07" w:rsidRPr="000D3A8C">
        <w:rPr>
          <w:rFonts w:asciiTheme="minorBidi" w:hAnsiTheme="minorBidi" w:cstheme="minorBidi"/>
          <w:color w:val="auto"/>
          <w:sz w:val="24"/>
          <w:szCs w:val="24"/>
        </w:rPr>
        <w:t xml:space="preserve">or both </w:t>
      </w:r>
      <w:r w:rsidRPr="000D3A8C">
        <w:rPr>
          <w:rFonts w:asciiTheme="minorBidi" w:hAnsiTheme="minorBidi" w:cstheme="minorBidi"/>
          <w:color w:val="auto"/>
          <w:sz w:val="24"/>
          <w:szCs w:val="24"/>
        </w:rPr>
        <w:t xml:space="preserve">in a rating area at the rate </w:t>
      </w:r>
      <w:r w:rsidR="00F81EDF" w:rsidRPr="000D3A8C">
        <w:rPr>
          <w:rFonts w:asciiTheme="minorBidi" w:hAnsiTheme="minorBidi" w:cstheme="minorBidi"/>
          <w:color w:val="auto"/>
          <w:sz w:val="24"/>
          <w:szCs w:val="24"/>
        </w:rPr>
        <w:t>of five percent</w:t>
      </w:r>
      <w:r w:rsidR="00875DED" w:rsidRPr="000D3A8C">
        <w:rPr>
          <w:rFonts w:asciiTheme="minorBidi" w:hAnsiTheme="minorBidi" w:cstheme="minorBidi"/>
          <w:color w:val="auto"/>
          <w:sz w:val="24"/>
          <w:szCs w:val="24"/>
        </w:rPr>
        <w:t xml:space="preserve"> of the annual value</w:t>
      </w:r>
      <w:r w:rsidR="00B17BDA" w:rsidRPr="000D3A8C">
        <w:rPr>
          <w:rFonts w:asciiTheme="minorBidi" w:hAnsiTheme="minorBidi" w:cstheme="minorBidi"/>
          <w:color w:val="auto"/>
          <w:sz w:val="24"/>
          <w:szCs w:val="24"/>
        </w:rPr>
        <w:t xml:space="preserve"> of the property</w:t>
      </w:r>
      <w:r w:rsidR="00875DED" w:rsidRPr="000D3A8C">
        <w:rPr>
          <w:rFonts w:asciiTheme="minorBidi" w:hAnsiTheme="minorBidi" w:cstheme="minorBidi"/>
          <w:color w:val="auto"/>
          <w:sz w:val="24"/>
          <w:szCs w:val="24"/>
        </w:rPr>
        <w:t>.</w:t>
      </w:r>
    </w:p>
    <w:p w:rsidR="00641171" w:rsidRPr="000D3A8C" w:rsidRDefault="00875DED" w:rsidP="000D3A8C">
      <w:pPr>
        <w:spacing w:after="0" w:line="240" w:lineRule="auto"/>
        <w:ind w:left="720" w:right="533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0D3A8C">
        <w:rPr>
          <w:rFonts w:asciiTheme="minorBidi" w:hAnsiTheme="minorBidi" w:cstheme="minorBidi"/>
          <w:color w:val="auto"/>
          <w:sz w:val="24"/>
          <w:szCs w:val="24"/>
        </w:rPr>
        <w:tab/>
        <w:t>(2a)</w:t>
      </w:r>
      <w:r w:rsidRPr="000D3A8C">
        <w:rPr>
          <w:rFonts w:asciiTheme="minorBidi" w:hAnsiTheme="minorBidi" w:cstheme="minorBidi"/>
          <w:color w:val="auto"/>
          <w:sz w:val="24"/>
          <w:szCs w:val="24"/>
        </w:rPr>
        <w:tab/>
        <w:t>The</w:t>
      </w:r>
      <w:r w:rsidR="00641171" w:rsidRPr="000D3A8C">
        <w:rPr>
          <w:rFonts w:asciiTheme="minorBidi" w:hAnsiTheme="minorBidi" w:cstheme="minorBidi"/>
          <w:color w:val="auto"/>
          <w:sz w:val="24"/>
          <w:szCs w:val="24"/>
        </w:rPr>
        <w:t xml:space="preserve"> Metropolitan Corporation, a Municipal Corporation, a Municipal Committee or a </w:t>
      </w:r>
      <w:r w:rsidRPr="000D3A8C">
        <w:rPr>
          <w:rFonts w:asciiTheme="minorBidi" w:hAnsiTheme="minorBidi" w:cstheme="minorBidi"/>
          <w:color w:val="auto"/>
          <w:sz w:val="24"/>
          <w:szCs w:val="24"/>
        </w:rPr>
        <w:t>r</w:t>
      </w:r>
      <w:r w:rsidR="00764221" w:rsidRPr="000D3A8C">
        <w:rPr>
          <w:rFonts w:asciiTheme="minorBidi" w:hAnsiTheme="minorBidi" w:cstheme="minorBidi"/>
          <w:color w:val="auto"/>
          <w:sz w:val="24"/>
          <w:szCs w:val="24"/>
        </w:rPr>
        <w:t xml:space="preserve">ural </w:t>
      </w:r>
      <w:r w:rsidR="00641171" w:rsidRPr="000D3A8C">
        <w:rPr>
          <w:rFonts w:asciiTheme="minorBidi" w:hAnsiTheme="minorBidi" w:cstheme="minorBidi"/>
          <w:color w:val="auto"/>
          <w:sz w:val="24"/>
          <w:szCs w:val="24"/>
        </w:rPr>
        <w:t xml:space="preserve">Union Council with urban characteristic </w:t>
      </w:r>
      <w:r w:rsidRPr="000D3A8C">
        <w:rPr>
          <w:rFonts w:asciiTheme="minorBidi" w:hAnsiTheme="minorBidi" w:cstheme="minorBidi"/>
          <w:color w:val="auto"/>
          <w:sz w:val="24"/>
          <w:szCs w:val="24"/>
        </w:rPr>
        <w:t xml:space="preserve">may </w:t>
      </w:r>
      <w:r w:rsidR="00092EBD" w:rsidRPr="000D3A8C">
        <w:rPr>
          <w:rFonts w:asciiTheme="minorBidi" w:hAnsiTheme="minorBidi" w:cstheme="minorBidi"/>
          <w:color w:val="auto"/>
          <w:sz w:val="24"/>
          <w:szCs w:val="24"/>
        </w:rPr>
        <w:t xml:space="preserve">determine </w:t>
      </w:r>
      <w:r w:rsidR="000D29F1" w:rsidRPr="000D3A8C">
        <w:rPr>
          <w:rFonts w:asciiTheme="minorBidi" w:hAnsiTheme="minorBidi" w:cstheme="minorBidi"/>
          <w:color w:val="auto"/>
          <w:sz w:val="24"/>
          <w:szCs w:val="24"/>
        </w:rPr>
        <w:t xml:space="preserve">higher rate of property tax </w:t>
      </w:r>
      <w:r w:rsidR="0005740C" w:rsidRPr="000D3A8C">
        <w:rPr>
          <w:rFonts w:asciiTheme="minorBidi" w:hAnsiTheme="minorBidi" w:cstheme="minorBidi"/>
          <w:color w:val="auto"/>
          <w:sz w:val="24"/>
          <w:szCs w:val="24"/>
        </w:rPr>
        <w:t xml:space="preserve">for its area under the </w:t>
      </w:r>
      <w:r w:rsidR="00641171" w:rsidRPr="000D3A8C">
        <w:rPr>
          <w:rFonts w:asciiTheme="minorBidi" w:hAnsiTheme="minorBidi" w:cstheme="minorBidi"/>
          <w:color w:val="auto"/>
          <w:sz w:val="24"/>
          <w:szCs w:val="24"/>
        </w:rPr>
        <w:t>Punjab Local Government Act 2013</w:t>
      </w:r>
      <w:r w:rsidR="008F63AE" w:rsidRPr="000D3A8C">
        <w:rPr>
          <w:rFonts w:asciiTheme="minorBidi" w:hAnsiTheme="minorBidi" w:cstheme="minorBidi"/>
          <w:color w:val="auto"/>
          <w:sz w:val="24"/>
          <w:szCs w:val="24"/>
        </w:rPr>
        <w:t xml:space="preserve"> (</w:t>
      </w:r>
      <w:r w:rsidR="00764221" w:rsidRPr="000D3A8C">
        <w:rPr>
          <w:rFonts w:asciiTheme="minorBidi" w:hAnsiTheme="minorBidi" w:cstheme="minorBidi"/>
          <w:color w:val="auto"/>
          <w:sz w:val="24"/>
          <w:szCs w:val="24"/>
        </w:rPr>
        <w:t>XVIII of 2013)</w:t>
      </w:r>
      <w:r w:rsidR="00641171" w:rsidRPr="000D3A8C">
        <w:rPr>
          <w:rFonts w:asciiTheme="minorBidi" w:hAnsiTheme="minorBidi" w:cstheme="minorBidi"/>
          <w:color w:val="auto"/>
          <w:sz w:val="24"/>
          <w:szCs w:val="24"/>
        </w:rPr>
        <w:t>.”</w:t>
      </w:r>
    </w:p>
    <w:p w:rsidR="00474FB6" w:rsidRPr="000D3A8C" w:rsidRDefault="00474FB6" w:rsidP="000D3A8C">
      <w:pPr>
        <w:spacing w:after="0" w:line="240" w:lineRule="auto"/>
        <w:ind w:left="720" w:right="533"/>
        <w:jc w:val="both"/>
        <w:rPr>
          <w:rFonts w:asciiTheme="minorBidi" w:hAnsiTheme="minorBidi" w:cstheme="minorBidi"/>
          <w:color w:val="auto"/>
          <w:sz w:val="2"/>
          <w:szCs w:val="24"/>
        </w:rPr>
      </w:pPr>
    </w:p>
    <w:p w:rsidR="00D55389" w:rsidRDefault="00D55389" w:rsidP="000D3A8C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</w:p>
    <w:p w:rsidR="00D55389" w:rsidRDefault="00D55389" w:rsidP="000D3A8C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</w:p>
    <w:p w:rsidR="00641171" w:rsidRPr="000D3A8C" w:rsidRDefault="00641171" w:rsidP="000D3A8C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0D3A8C">
        <w:rPr>
          <w:rFonts w:asciiTheme="minorBidi" w:hAnsiTheme="minorBidi" w:cstheme="minorBidi"/>
          <w:b/>
          <w:bCs/>
          <w:color w:val="auto"/>
          <w:sz w:val="24"/>
          <w:szCs w:val="24"/>
        </w:rPr>
        <w:lastRenderedPageBreak/>
        <w:t>STATEMENT OF OBJECTS AND REASONS</w:t>
      </w:r>
    </w:p>
    <w:p w:rsidR="00641171" w:rsidRPr="000D3A8C" w:rsidRDefault="00641171" w:rsidP="000D3A8C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auto"/>
          <w:sz w:val="2"/>
          <w:szCs w:val="24"/>
        </w:rPr>
      </w:pPr>
    </w:p>
    <w:p w:rsidR="00641171" w:rsidRPr="000D3A8C" w:rsidRDefault="00792F3D" w:rsidP="000D3A8C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0D3A8C">
        <w:rPr>
          <w:rFonts w:asciiTheme="minorBidi" w:hAnsiTheme="minorBidi" w:cstheme="minorBidi"/>
          <w:color w:val="auto"/>
          <w:sz w:val="24"/>
          <w:szCs w:val="24"/>
        </w:rPr>
        <w:t>T</w:t>
      </w:r>
      <w:r w:rsidR="00641171" w:rsidRPr="000D3A8C">
        <w:rPr>
          <w:rFonts w:asciiTheme="minorBidi" w:hAnsiTheme="minorBidi" w:cstheme="minorBidi"/>
          <w:color w:val="auto"/>
          <w:sz w:val="24"/>
          <w:szCs w:val="24"/>
        </w:rPr>
        <w:t>he Punjab U</w:t>
      </w:r>
      <w:r w:rsidRPr="000D3A8C">
        <w:rPr>
          <w:rFonts w:asciiTheme="minorBidi" w:hAnsiTheme="minorBidi" w:cstheme="minorBidi"/>
          <w:color w:val="auto"/>
          <w:sz w:val="24"/>
          <w:szCs w:val="24"/>
        </w:rPr>
        <w:t xml:space="preserve">rban Immovable Property Tax Act, 1958 </w:t>
      </w:r>
      <w:r w:rsidR="0021293C" w:rsidRPr="000D3A8C">
        <w:rPr>
          <w:rFonts w:asciiTheme="minorBidi" w:hAnsiTheme="minorBidi" w:cstheme="minorBidi"/>
          <w:color w:val="auto"/>
          <w:sz w:val="24"/>
          <w:szCs w:val="24"/>
        </w:rPr>
        <w:t>is applicable to urban areas</w:t>
      </w:r>
      <w:r w:rsidR="00797A4E" w:rsidRPr="000D3A8C">
        <w:rPr>
          <w:rFonts w:asciiTheme="minorBidi" w:hAnsiTheme="minorBidi" w:cstheme="minorBidi"/>
          <w:color w:val="auto"/>
          <w:sz w:val="24"/>
          <w:szCs w:val="24"/>
        </w:rPr>
        <w:t>. It is necessary to harmonize the</w:t>
      </w:r>
      <w:r w:rsidR="0021293C" w:rsidRPr="000D3A8C">
        <w:rPr>
          <w:rFonts w:asciiTheme="minorBidi" w:hAnsiTheme="minorBidi" w:cstheme="minorBidi"/>
          <w:color w:val="auto"/>
          <w:sz w:val="24"/>
          <w:szCs w:val="24"/>
        </w:rPr>
        <w:t xml:space="preserve"> definition of the term “urban area” </w:t>
      </w:r>
      <w:r w:rsidR="00797A4E" w:rsidRPr="000D3A8C">
        <w:rPr>
          <w:rFonts w:asciiTheme="minorBidi" w:hAnsiTheme="minorBidi" w:cstheme="minorBidi"/>
          <w:color w:val="auto"/>
          <w:sz w:val="24"/>
          <w:szCs w:val="24"/>
        </w:rPr>
        <w:t xml:space="preserve">with the provision in </w:t>
      </w:r>
      <w:r w:rsidR="0021293C" w:rsidRPr="000D3A8C">
        <w:rPr>
          <w:rFonts w:asciiTheme="minorBidi" w:hAnsiTheme="minorBidi" w:cstheme="minorBidi"/>
          <w:color w:val="auto"/>
          <w:sz w:val="24"/>
          <w:szCs w:val="24"/>
        </w:rPr>
        <w:t>the Punjab Local Government Act 2013. Further, the Punjab Local Government Act 2013 permit</w:t>
      </w:r>
      <w:r w:rsidR="006A08B8" w:rsidRPr="000D3A8C">
        <w:rPr>
          <w:rFonts w:asciiTheme="minorBidi" w:hAnsiTheme="minorBidi" w:cstheme="minorBidi"/>
          <w:color w:val="auto"/>
          <w:sz w:val="24"/>
          <w:szCs w:val="24"/>
        </w:rPr>
        <w:t>s</w:t>
      </w:r>
      <w:r w:rsidR="0021293C" w:rsidRPr="000D3A8C">
        <w:rPr>
          <w:rFonts w:asciiTheme="minorBidi" w:hAnsiTheme="minorBidi" w:cstheme="minorBidi"/>
          <w:color w:val="auto"/>
          <w:sz w:val="24"/>
          <w:szCs w:val="24"/>
        </w:rPr>
        <w:t xml:space="preserve"> a local government to enhance the rate of property tax for its area if it needs more resources for development</w:t>
      </w:r>
      <w:r w:rsidR="009D498F" w:rsidRPr="000D3A8C">
        <w:rPr>
          <w:rFonts w:asciiTheme="minorBidi" w:hAnsiTheme="minorBidi" w:cstheme="minorBidi"/>
          <w:color w:val="auto"/>
          <w:sz w:val="24"/>
          <w:szCs w:val="24"/>
        </w:rPr>
        <w:t xml:space="preserve"> of the area</w:t>
      </w:r>
      <w:r w:rsidR="0021293C" w:rsidRPr="000D3A8C">
        <w:rPr>
          <w:rFonts w:asciiTheme="minorBidi" w:hAnsiTheme="minorBidi" w:cstheme="minorBidi"/>
          <w:color w:val="auto"/>
          <w:sz w:val="24"/>
          <w:szCs w:val="24"/>
        </w:rPr>
        <w:t xml:space="preserve">. </w:t>
      </w:r>
      <w:r w:rsidR="00797A4E" w:rsidRPr="000D3A8C">
        <w:rPr>
          <w:rFonts w:asciiTheme="minorBidi" w:hAnsiTheme="minorBidi" w:cstheme="minorBidi"/>
          <w:color w:val="auto"/>
          <w:sz w:val="24"/>
          <w:szCs w:val="24"/>
        </w:rPr>
        <w:t>Corresponding enabling provisions are proposed to be made in the Act</w:t>
      </w:r>
      <w:r w:rsidR="00E655C9" w:rsidRPr="000D3A8C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9346D5" w:rsidRPr="000D3A8C">
        <w:rPr>
          <w:rFonts w:asciiTheme="minorBidi" w:hAnsiTheme="minorBidi" w:cstheme="minorBidi"/>
          <w:color w:val="auto"/>
          <w:sz w:val="24"/>
          <w:szCs w:val="24"/>
        </w:rPr>
        <w:t xml:space="preserve">of 1958. </w:t>
      </w:r>
      <w:proofErr w:type="gramStart"/>
      <w:r w:rsidR="00F24EF3" w:rsidRPr="000D3A8C">
        <w:rPr>
          <w:rFonts w:asciiTheme="minorBidi" w:hAnsiTheme="minorBidi" w:cstheme="minorBidi"/>
          <w:color w:val="auto"/>
          <w:sz w:val="24"/>
          <w:szCs w:val="24"/>
        </w:rPr>
        <w:t>Hence this Bill.</w:t>
      </w:r>
      <w:proofErr w:type="gramEnd"/>
    </w:p>
    <w:p w:rsidR="00CB512B" w:rsidRPr="000D3A8C" w:rsidRDefault="00CB512B" w:rsidP="00CB512B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CB512B" w:rsidRPr="000D3A8C" w:rsidRDefault="00CB512B" w:rsidP="00CB512B">
      <w:pPr>
        <w:tabs>
          <w:tab w:val="center" w:pos="7150"/>
        </w:tabs>
        <w:spacing w:after="0" w:line="240" w:lineRule="auto"/>
        <w:jc w:val="both"/>
        <w:rPr>
          <w:rFonts w:asciiTheme="minorBidi" w:hAnsiTheme="minorBidi" w:cstheme="minorBidi"/>
          <w:bCs/>
          <w:sz w:val="24"/>
          <w:szCs w:val="24"/>
        </w:rPr>
      </w:pPr>
    </w:p>
    <w:p w:rsidR="00CB512B" w:rsidRPr="000D3A8C" w:rsidRDefault="00CB512B" w:rsidP="00CB512B">
      <w:pPr>
        <w:tabs>
          <w:tab w:val="center" w:pos="6720"/>
        </w:tabs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0D3A8C">
        <w:rPr>
          <w:rFonts w:asciiTheme="minorBidi" w:hAnsiTheme="minorBidi" w:cstheme="minorBidi"/>
          <w:b/>
          <w:bCs/>
          <w:sz w:val="24"/>
          <w:szCs w:val="24"/>
        </w:rPr>
        <w:tab/>
        <w:t xml:space="preserve">MINISTER </w:t>
      </w:r>
      <w:proofErr w:type="spellStart"/>
      <w:r w:rsidRPr="000D3A8C">
        <w:rPr>
          <w:rFonts w:asciiTheme="minorBidi" w:hAnsiTheme="minorBidi" w:cstheme="minorBidi"/>
          <w:b/>
          <w:bCs/>
          <w:sz w:val="24"/>
          <w:szCs w:val="24"/>
        </w:rPr>
        <w:t>INCHARGE</w:t>
      </w:r>
      <w:proofErr w:type="spellEnd"/>
    </w:p>
    <w:p w:rsidR="00CB512B" w:rsidRPr="000D3A8C" w:rsidRDefault="00CB512B" w:rsidP="00CB512B">
      <w:pPr>
        <w:tabs>
          <w:tab w:val="center" w:pos="6720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CB512B" w:rsidRPr="000D3A8C" w:rsidRDefault="00CB512B" w:rsidP="00CB512B">
      <w:pPr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rPr>
          <w:rFonts w:asciiTheme="minorBidi" w:hAnsiTheme="minorBidi" w:cstheme="minorBidi"/>
          <w:b/>
          <w:sz w:val="24"/>
          <w:szCs w:val="24"/>
        </w:rPr>
      </w:pPr>
      <w:r w:rsidRPr="000D3A8C">
        <w:rPr>
          <w:rFonts w:asciiTheme="minorBidi" w:hAnsiTheme="minorBidi" w:cstheme="minorBidi"/>
          <w:b/>
          <w:sz w:val="24"/>
          <w:szCs w:val="24"/>
        </w:rPr>
        <w:t>Lahore:</w:t>
      </w:r>
      <w:r w:rsidRPr="000D3A8C">
        <w:rPr>
          <w:rFonts w:asciiTheme="minorBidi" w:hAnsiTheme="minorBidi" w:cstheme="minorBidi"/>
          <w:b/>
          <w:sz w:val="24"/>
          <w:szCs w:val="24"/>
        </w:rPr>
        <w:tab/>
        <w:t xml:space="preserve">RAI </w:t>
      </w:r>
      <w:r w:rsidRPr="000D3A8C">
        <w:rPr>
          <w:rFonts w:asciiTheme="minorBidi" w:hAnsiTheme="minorBidi" w:cstheme="minorBidi"/>
          <w:b/>
          <w:bCs/>
          <w:sz w:val="24"/>
          <w:szCs w:val="24"/>
        </w:rPr>
        <w:t>MUMTAZ HUSSAIN BABAR</w:t>
      </w:r>
    </w:p>
    <w:p w:rsidR="00CB512B" w:rsidRPr="000D3A8C" w:rsidRDefault="00923446" w:rsidP="00CB512B">
      <w:pPr>
        <w:pBdr>
          <w:top w:val="single" w:sz="4" w:space="1" w:color="auto"/>
        </w:pBdr>
        <w:tabs>
          <w:tab w:val="center" w:pos="6660"/>
        </w:tabs>
        <w:spacing w:after="0" w:line="240" w:lineRule="auto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>30</w:t>
      </w:r>
      <w:r w:rsidR="00CB512B" w:rsidRPr="000D3A8C">
        <w:rPr>
          <w:rFonts w:asciiTheme="minorBidi" w:hAnsiTheme="minorBidi" w:cstheme="minorBidi"/>
          <w:b/>
          <w:sz w:val="24"/>
          <w:szCs w:val="24"/>
        </w:rPr>
        <w:t xml:space="preserve"> November 2016</w:t>
      </w:r>
      <w:r w:rsidR="00CB512B" w:rsidRPr="000D3A8C">
        <w:rPr>
          <w:rFonts w:asciiTheme="minorBidi" w:hAnsiTheme="minorBidi" w:cstheme="minorBidi"/>
          <w:b/>
          <w:sz w:val="24"/>
          <w:szCs w:val="24"/>
        </w:rPr>
        <w:tab/>
        <w:t>Secretary</w:t>
      </w:r>
    </w:p>
    <w:p w:rsidR="00641171" w:rsidRPr="000D3A8C" w:rsidRDefault="00641171" w:rsidP="00CB512B">
      <w:pPr>
        <w:spacing w:after="0" w:line="240" w:lineRule="auto"/>
        <w:jc w:val="center"/>
        <w:rPr>
          <w:rFonts w:asciiTheme="minorBidi" w:hAnsiTheme="minorBidi" w:cstheme="minorBidi"/>
          <w:color w:val="auto"/>
          <w:sz w:val="24"/>
          <w:szCs w:val="24"/>
        </w:rPr>
      </w:pPr>
    </w:p>
    <w:sectPr w:rsidR="00641171" w:rsidRPr="000D3A8C" w:rsidSect="00D55389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AF" w:rsidRDefault="00EC20AF">
      <w:pPr>
        <w:spacing w:after="0" w:line="240" w:lineRule="auto"/>
      </w:pPr>
      <w:r>
        <w:separator/>
      </w:r>
    </w:p>
  </w:endnote>
  <w:endnote w:type="continuationSeparator" w:id="0">
    <w:p w:rsidR="00EC20AF" w:rsidRDefault="00EC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37" w:rsidRDefault="00EC20AF">
    <w:pPr>
      <w:pStyle w:val="FreeFormA"/>
      <w:jc w:val="center"/>
      <w:rPr>
        <w:rFonts w:ascii="Times New Roman"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AF" w:rsidRDefault="00EC20AF">
      <w:pPr>
        <w:spacing w:after="0" w:line="240" w:lineRule="auto"/>
      </w:pPr>
      <w:r>
        <w:separator/>
      </w:r>
    </w:p>
  </w:footnote>
  <w:footnote w:type="continuationSeparator" w:id="0">
    <w:p w:rsidR="00EC20AF" w:rsidRDefault="00EC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5882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512B" w:rsidRDefault="00CB51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4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512B" w:rsidRDefault="00CB5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7B"/>
    <w:rsid w:val="0005740C"/>
    <w:rsid w:val="0008532F"/>
    <w:rsid w:val="00092EBD"/>
    <w:rsid w:val="000D29F1"/>
    <w:rsid w:val="000D3A8C"/>
    <w:rsid w:val="0019548A"/>
    <w:rsid w:val="001F2867"/>
    <w:rsid w:val="0021293C"/>
    <w:rsid w:val="00264A45"/>
    <w:rsid w:val="00274EA2"/>
    <w:rsid w:val="002C0562"/>
    <w:rsid w:val="002F30C2"/>
    <w:rsid w:val="00410D4E"/>
    <w:rsid w:val="00474FB6"/>
    <w:rsid w:val="004D128C"/>
    <w:rsid w:val="00533786"/>
    <w:rsid w:val="00543775"/>
    <w:rsid w:val="00641171"/>
    <w:rsid w:val="00645A84"/>
    <w:rsid w:val="0067548E"/>
    <w:rsid w:val="006A08B8"/>
    <w:rsid w:val="006B3F81"/>
    <w:rsid w:val="006D549D"/>
    <w:rsid w:val="00751E6B"/>
    <w:rsid w:val="00764221"/>
    <w:rsid w:val="00792F3D"/>
    <w:rsid w:val="0079492F"/>
    <w:rsid w:val="00797A4E"/>
    <w:rsid w:val="007C4A35"/>
    <w:rsid w:val="007D677B"/>
    <w:rsid w:val="007D7F9E"/>
    <w:rsid w:val="008172A9"/>
    <w:rsid w:val="00833A07"/>
    <w:rsid w:val="00875DED"/>
    <w:rsid w:val="008C1D9B"/>
    <w:rsid w:val="008C5CBE"/>
    <w:rsid w:val="008C7076"/>
    <w:rsid w:val="008E236A"/>
    <w:rsid w:val="008F63AE"/>
    <w:rsid w:val="00902B3F"/>
    <w:rsid w:val="00923446"/>
    <w:rsid w:val="009346D5"/>
    <w:rsid w:val="00953960"/>
    <w:rsid w:val="009D498F"/>
    <w:rsid w:val="009E7AFC"/>
    <w:rsid w:val="00A42B4A"/>
    <w:rsid w:val="00AA4267"/>
    <w:rsid w:val="00B110CB"/>
    <w:rsid w:val="00B17BDA"/>
    <w:rsid w:val="00B33E47"/>
    <w:rsid w:val="00B34A0E"/>
    <w:rsid w:val="00B70799"/>
    <w:rsid w:val="00C2648B"/>
    <w:rsid w:val="00C43279"/>
    <w:rsid w:val="00C657FE"/>
    <w:rsid w:val="00CB512B"/>
    <w:rsid w:val="00CC26C8"/>
    <w:rsid w:val="00D3795A"/>
    <w:rsid w:val="00D43E4E"/>
    <w:rsid w:val="00D55389"/>
    <w:rsid w:val="00D6581A"/>
    <w:rsid w:val="00D77288"/>
    <w:rsid w:val="00DA14AF"/>
    <w:rsid w:val="00E655C9"/>
    <w:rsid w:val="00E72B95"/>
    <w:rsid w:val="00EC20AF"/>
    <w:rsid w:val="00EC7B3A"/>
    <w:rsid w:val="00ED4186"/>
    <w:rsid w:val="00F24EF3"/>
    <w:rsid w:val="00F266C1"/>
    <w:rsid w:val="00F54F3F"/>
    <w:rsid w:val="00F63657"/>
    <w:rsid w:val="00F81EDF"/>
    <w:rsid w:val="00FA3171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71"/>
    <w:rPr>
      <w:rFonts w:ascii="Lucida Grande" w:eastAsia="?????? Pro W3" w:hAnsi="Lucida Grande" w:cs="Lucida Grand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uiPriority w:val="99"/>
    <w:rsid w:val="00641171"/>
    <w:pPr>
      <w:spacing w:after="0" w:line="240" w:lineRule="auto"/>
    </w:pPr>
    <w:rPr>
      <w:rFonts w:ascii="Lucida Grande" w:eastAsia="?????? Pro W3" w:hAnsi="Lucida Grande" w:cs="Lucida Grande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4E"/>
    <w:rPr>
      <w:rFonts w:ascii="Lucida Grande" w:eastAsia="?????? Pro W3" w:hAnsi="Lucida Grande" w:cs="Lucida Grande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9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4E"/>
    <w:rPr>
      <w:rFonts w:ascii="Lucida Grande" w:eastAsia="?????? Pro W3" w:hAnsi="Lucida Grande" w:cs="Lucida Grand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4E"/>
    <w:rPr>
      <w:rFonts w:ascii="Tahoma" w:eastAsia="?????? Pro W3" w:hAnsi="Tahoma" w:cs="Tahoma"/>
      <w:color w:val="000000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B512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512B"/>
    <w:rPr>
      <w:rFonts w:ascii="Lucida Grande" w:eastAsia="?????? Pro W3" w:hAnsi="Lucida Grande" w:cs="Lucida Grand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71"/>
    <w:rPr>
      <w:rFonts w:ascii="Lucida Grande" w:eastAsia="?????? Pro W3" w:hAnsi="Lucida Grande" w:cs="Lucida Grand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uiPriority w:val="99"/>
    <w:rsid w:val="00641171"/>
    <w:pPr>
      <w:spacing w:after="0" w:line="240" w:lineRule="auto"/>
    </w:pPr>
    <w:rPr>
      <w:rFonts w:ascii="Lucida Grande" w:eastAsia="?????? Pro W3" w:hAnsi="Lucida Grande" w:cs="Lucida Grande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4E"/>
    <w:rPr>
      <w:rFonts w:ascii="Lucida Grande" w:eastAsia="?????? Pro W3" w:hAnsi="Lucida Grande" w:cs="Lucida Grande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9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4E"/>
    <w:rPr>
      <w:rFonts w:ascii="Lucida Grande" w:eastAsia="?????? Pro W3" w:hAnsi="Lucida Grande" w:cs="Lucida Grand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4E"/>
    <w:rPr>
      <w:rFonts w:ascii="Tahoma" w:eastAsia="?????? Pro W3" w:hAnsi="Tahoma" w:cs="Tahoma"/>
      <w:color w:val="000000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B512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512B"/>
    <w:rPr>
      <w:rFonts w:ascii="Lucida Grande" w:eastAsia="?????? Pro W3" w:hAnsi="Lucida Grande" w:cs="Lucida Grand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Vetted PUIP Tax (Amendment) Bill: 29.5.2016</vt:lpstr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Vetted PUIP Tax (Amendment) Bill: 29.5.2016</dc:title>
  <dc:creator>Syed Mohsin Abbas</dc:creator>
  <cp:lastModifiedBy>User2.legis</cp:lastModifiedBy>
  <cp:revision>7</cp:revision>
  <cp:lastPrinted>2016-06-29T08:07:00Z</cp:lastPrinted>
  <dcterms:created xsi:type="dcterms:W3CDTF">2016-11-23T06:04:00Z</dcterms:created>
  <dcterms:modified xsi:type="dcterms:W3CDTF">2016-11-30T08:13:00Z</dcterms:modified>
</cp:coreProperties>
</file>