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F0" w:rsidRPr="00D31607" w:rsidRDefault="004777F0" w:rsidP="004777F0">
      <w:pPr>
        <w:jc w:val="center"/>
        <w:rPr>
          <w:rFonts w:ascii="Arial" w:hAnsi="Arial" w:cs="Arial"/>
          <w:b/>
          <w:sz w:val="44"/>
          <w:szCs w:val="32"/>
        </w:rPr>
      </w:pPr>
      <w:r w:rsidRPr="00D31607">
        <w:rPr>
          <w:rFonts w:ascii="Arial" w:hAnsi="Arial" w:cs="Arial"/>
          <w:b/>
          <w:sz w:val="44"/>
          <w:szCs w:val="32"/>
        </w:rPr>
        <w:t>PROVINCIAL ASSEMBLY OF THE PUNJAB</w:t>
      </w:r>
    </w:p>
    <w:p w:rsidR="004777F0" w:rsidRPr="00D31607" w:rsidRDefault="004777F0" w:rsidP="004777F0">
      <w:pPr>
        <w:jc w:val="center"/>
        <w:rPr>
          <w:rFonts w:ascii="Arial" w:hAnsi="Arial" w:cs="Arial"/>
          <w:b/>
          <w:sz w:val="28"/>
          <w:szCs w:val="28"/>
        </w:rPr>
      </w:pPr>
      <w:r w:rsidRPr="00D31607">
        <w:rPr>
          <w:rFonts w:ascii="Arial" w:hAnsi="Arial" w:cs="Arial"/>
          <w:b/>
          <w:sz w:val="28"/>
          <w:szCs w:val="28"/>
        </w:rPr>
        <w:t xml:space="preserve">Bill No. </w:t>
      </w:r>
      <w:r>
        <w:rPr>
          <w:rFonts w:ascii="Arial" w:hAnsi="Arial" w:cs="Arial"/>
          <w:b/>
          <w:sz w:val="28"/>
          <w:szCs w:val="28"/>
        </w:rPr>
        <w:t>41</w:t>
      </w:r>
      <w:r w:rsidRPr="00D31607">
        <w:rPr>
          <w:rFonts w:ascii="Arial" w:hAnsi="Arial" w:cs="Arial"/>
          <w:b/>
          <w:sz w:val="28"/>
          <w:szCs w:val="28"/>
        </w:rPr>
        <w:t xml:space="preserve"> of 202</w:t>
      </w:r>
      <w:r>
        <w:rPr>
          <w:rFonts w:ascii="Arial" w:hAnsi="Arial" w:cs="Arial"/>
          <w:b/>
          <w:sz w:val="28"/>
          <w:szCs w:val="28"/>
        </w:rPr>
        <w:t>5</w:t>
      </w:r>
    </w:p>
    <w:p w:rsidR="004777F0" w:rsidRPr="004777F0" w:rsidRDefault="004777F0" w:rsidP="004261F0">
      <w:pPr>
        <w:spacing w:after="61" w:line="247" w:lineRule="auto"/>
        <w:ind w:right="8"/>
        <w:jc w:val="center"/>
        <w:rPr>
          <w:rFonts w:asciiTheme="minorBidi" w:hAnsiTheme="minorBidi" w:cstheme="minorBidi"/>
          <w:b/>
          <w:bCs/>
          <w:sz w:val="34"/>
          <w:szCs w:val="34"/>
        </w:rPr>
      </w:pPr>
      <w:r w:rsidRPr="004777F0">
        <w:rPr>
          <w:rFonts w:asciiTheme="minorBidi" w:hAnsiTheme="minorBidi" w:cstheme="minorBidi"/>
          <w:b/>
          <w:bCs/>
          <w:sz w:val="34"/>
          <w:szCs w:val="34"/>
        </w:rPr>
        <w:t>THE POLICE ORDER (AMENDMENT) BILL 2025</w:t>
      </w:r>
    </w:p>
    <w:p w:rsidR="00D9187C" w:rsidRPr="00836A48" w:rsidRDefault="00D9187C" w:rsidP="009C3082">
      <w:pPr>
        <w:spacing w:before="120" w:after="120" w:line="240" w:lineRule="auto"/>
        <w:ind w:right="14"/>
        <w:jc w:val="center"/>
        <w:rPr>
          <w:rFonts w:asciiTheme="minorBidi" w:hAnsiTheme="minorBidi" w:cstheme="minorBidi"/>
          <w:bCs/>
          <w:sz w:val="24"/>
          <w:szCs w:val="24"/>
        </w:rPr>
      </w:pPr>
      <w:r w:rsidRPr="00836A48">
        <w:rPr>
          <w:rFonts w:asciiTheme="minorBidi" w:hAnsiTheme="minorBidi" w:cstheme="minorBidi"/>
          <w:bCs/>
          <w:sz w:val="24"/>
          <w:szCs w:val="24"/>
        </w:rPr>
        <w:t>A</w:t>
      </w:r>
    </w:p>
    <w:p w:rsidR="00D9187C" w:rsidRPr="00836A48" w:rsidRDefault="004261F0" w:rsidP="004261F0">
      <w:pPr>
        <w:spacing w:after="61" w:line="247" w:lineRule="auto"/>
        <w:ind w:right="8"/>
        <w:jc w:val="center"/>
        <w:rPr>
          <w:rFonts w:asciiTheme="minorBidi" w:hAnsiTheme="minorBidi" w:cstheme="minorBidi"/>
          <w:bCs/>
          <w:sz w:val="24"/>
          <w:szCs w:val="24"/>
        </w:rPr>
      </w:pPr>
      <w:r w:rsidRPr="00836A48">
        <w:rPr>
          <w:rFonts w:asciiTheme="minorBidi" w:hAnsiTheme="minorBidi" w:cstheme="minorBidi"/>
          <w:bCs/>
          <w:sz w:val="24"/>
          <w:szCs w:val="24"/>
        </w:rPr>
        <w:t>Bill</w:t>
      </w:r>
    </w:p>
    <w:p w:rsidR="00D9187C" w:rsidRPr="00836A48" w:rsidRDefault="00D9187C" w:rsidP="0044356B">
      <w:pPr>
        <w:spacing w:after="0" w:line="240" w:lineRule="auto"/>
        <w:ind w:right="14"/>
        <w:jc w:val="center"/>
        <w:rPr>
          <w:rFonts w:asciiTheme="minorBidi" w:hAnsiTheme="minorBidi" w:cstheme="minorBidi"/>
          <w:i/>
          <w:sz w:val="24"/>
          <w:szCs w:val="24"/>
        </w:rPr>
      </w:pPr>
      <w:proofErr w:type="gramStart"/>
      <w:r w:rsidRPr="00836A48">
        <w:rPr>
          <w:rFonts w:asciiTheme="minorBidi" w:hAnsiTheme="minorBidi" w:cstheme="minorBidi"/>
          <w:i/>
          <w:sz w:val="24"/>
          <w:szCs w:val="24"/>
        </w:rPr>
        <w:t>further</w:t>
      </w:r>
      <w:proofErr w:type="gramEnd"/>
      <w:r w:rsidRPr="00836A48">
        <w:rPr>
          <w:rFonts w:asciiTheme="minorBidi" w:hAnsiTheme="minorBidi" w:cstheme="minorBidi"/>
          <w:i/>
          <w:sz w:val="24"/>
          <w:szCs w:val="24"/>
        </w:rPr>
        <w:t xml:space="preserve"> to amend the Police Order 2002.</w:t>
      </w:r>
    </w:p>
    <w:p w:rsidR="00D9187C" w:rsidRPr="00836A48" w:rsidRDefault="00D9187C" w:rsidP="001C63AA">
      <w:pPr>
        <w:spacing w:after="120" w:line="240" w:lineRule="auto"/>
        <w:ind w:right="8"/>
        <w:jc w:val="both"/>
        <w:rPr>
          <w:rFonts w:asciiTheme="minorBidi" w:hAnsiTheme="minorBidi" w:cstheme="minorBidi"/>
          <w:sz w:val="24"/>
          <w:szCs w:val="24"/>
        </w:rPr>
      </w:pPr>
      <w:r w:rsidRPr="00836A48">
        <w:rPr>
          <w:rFonts w:asciiTheme="minorBidi" w:hAnsiTheme="minorBidi" w:cstheme="minorBidi"/>
          <w:sz w:val="24"/>
          <w:szCs w:val="24"/>
        </w:rPr>
        <w:t xml:space="preserve">It is necessary further to amend the Police Order 2002 (C.E. Order No.22 of 2002) for the purposes hereinafter appearing. </w:t>
      </w:r>
    </w:p>
    <w:p w:rsidR="00F163EF" w:rsidRPr="00836A48" w:rsidRDefault="00F163EF" w:rsidP="00F163EF">
      <w:pPr>
        <w:spacing w:before="120" w:after="120" w:line="240" w:lineRule="auto"/>
        <w:jc w:val="both"/>
        <w:rPr>
          <w:rFonts w:asciiTheme="minorBidi" w:hAnsiTheme="minorBidi" w:cstheme="minorBidi"/>
          <w:sz w:val="24"/>
          <w:szCs w:val="24"/>
        </w:rPr>
      </w:pPr>
      <w:r w:rsidRPr="00836A48">
        <w:rPr>
          <w:rFonts w:asciiTheme="minorBidi" w:hAnsiTheme="minorBidi" w:cstheme="minorBidi"/>
          <w:sz w:val="24"/>
          <w:szCs w:val="24"/>
        </w:rPr>
        <w:t>Be it enacted by the Provincial Assembly of the Punjab as follows:</w:t>
      </w:r>
    </w:p>
    <w:p w:rsidR="00D9187C" w:rsidRPr="00836A48" w:rsidRDefault="00D9187C" w:rsidP="004033DC">
      <w:pPr>
        <w:spacing w:after="0" w:line="240" w:lineRule="auto"/>
        <w:ind w:right="8"/>
        <w:jc w:val="both"/>
        <w:rPr>
          <w:rFonts w:asciiTheme="minorBidi" w:hAnsiTheme="minorBidi" w:cstheme="minorBidi"/>
          <w:sz w:val="24"/>
          <w:szCs w:val="24"/>
        </w:rPr>
      </w:pPr>
      <w:r w:rsidRPr="00836A48">
        <w:rPr>
          <w:rFonts w:asciiTheme="minorBidi" w:hAnsiTheme="minorBidi" w:cstheme="minorBidi"/>
          <w:b/>
          <w:sz w:val="24"/>
          <w:szCs w:val="24"/>
        </w:rPr>
        <w:t>1.</w:t>
      </w:r>
      <w:r w:rsidRPr="00836A48">
        <w:rPr>
          <w:rFonts w:asciiTheme="minorBidi" w:hAnsiTheme="minorBidi" w:cstheme="minorBidi"/>
          <w:sz w:val="24"/>
          <w:szCs w:val="24"/>
        </w:rPr>
        <w:tab/>
      </w:r>
      <w:r w:rsidRPr="00836A48">
        <w:rPr>
          <w:rFonts w:asciiTheme="minorBidi" w:hAnsiTheme="minorBidi" w:cstheme="minorBidi"/>
          <w:b/>
          <w:sz w:val="24"/>
          <w:szCs w:val="24"/>
        </w:rPr>
        <w:t>Short title and commencement</w:t>
      </w:r>
      <w:proofErr w:type="gramStart"/>
      <w:r w:rsidRPr="00836A48">
        <w:rPr>
          <w:rFonts w:asciiTheme="minorBidi" w:hAnsiTheme="minorBidi" w:cstheme="minorBidi"/>
          <w:sz w:val="24"/>
          <w:szCs w:val="24"/>
        </w:rPr>
        <w:t>.–</w:t>
      </w:r>
      <w:proofErr w:type="gramEnd"/>
      <w:r w:rsidRPr="00836A48">
        <w:rPr>
          <w:rFonts w:asciiTheme="minorBidi" w:hAnsiTheme="minorBidi" w:cstheme="minorBidi"/>
          <w:sz w:val="24"/>
          <w:szCs w:val="24"/>
        </w:rPr>
        <w:t xml:space="preserve"> (1) This </w:t>
      </w:r>
      <w:r w:rsidR="00F163EF" w:rsidRPr="00836A48">
        <w:rPr>
          <w:rFonts w:asciiTheme="minorBidi" w:hAnsiTheme="minorBidi" w:cstheme="minorBidi"/>
          <w:sz w:val="24"/>
          <w:szCs w:val="24"/>
        </w:rPr>
        <w:t xml:space="preserve">Act </w:t>
      </w:r>
      <w:r w:rsidRPr="00836A48">
        <w:rPr>
          <w:rFonts w:asciiTheme="minorBidi" w:hAnsiTheme="minorBidi" w:cstheme="minorBidi"/>
          <w:sz w:val="24"/>
          <w:szCs w:val="24"/>
        </w:rPr>
        <w:t xml:space="preserve">may be cited as the Police Order (Amendment) </w:t>
      </w:r>
      <w:r w:rsidR="00F163EF" w:rsidRPr="00836A48">
        <w:rPr>
          <w:rFonts w:asciiTheme="minorBidi" w:hAnsiTheme="minorBidi" w:cstheme="minorBidi"/>
          <w:sz w:val="24"/>
          <w:szCs w:val="24"/>
        </w:rPr>
        <w:t>Act</w:t>
      </w:r>
      <w:r w:rsidRPr="00836A48">
        <w:rPr>
          <w:rFonts w:asciiTheme="minorBidi" w:hAnsiTheme="minorBidi" w:cstheme="minorBidi"/>
          <w:sz w:val="24"/>
          <w:szCs w:val="24"/>
        </w:rPr>
        <w:t xml:space="preserve"> 2025. </w:t>
      </w:r>
    </w:p>
    <w:p w:rsidR="00D9187C" w:rsidRPr="00836A48" w:rsidRDefault="00D9187C" w:rsidP="004033DC">
      <w:pPr>
        <w:spacing w:after="0" w:line="240" w:lineRule="auto"/>
        <w:ind w:right="8" w:firstLine="720"/>
        <w:rPr>
          <w:rFonts w:asciiTheme="minorBidi" w:hAnsiTheme="minorBidi" w:cstheme="minorBidi"/>
          <w:sz w:val="24"/>
          <w:szCs w:val="24"/>
        </w:rPr>
      </w:pPr>
      <w:r w:rsidRPr="00836A48">
        <w:rPr>
          <w:rFonts w:asciiTheme="minorBidi" w:hAnsiTheme="minorBidi" w:cstheme="minorBidi"/>
          <w:sz w:val="24"/>
          <w:szCs w:val="24"/>
        </w:rPr>
        <w:t>(2)</w:t>
      </w:r>
      <w:r w:rsidRPr="00836A48">
        <w:rPr>
          <w:rFonts w:asciiTheme="minorBidi" w:hAnsiTheme="minorBidi" w:cstheme="minorBidi"/>
          <w:sz w:val="24"/>
          <w:szCs w:val="24"/>
        </w:rPr>
        <w:tab/>
        <w:t>It shall come into force at once.</w:t>
      </w:r>
    </w:p>
    <w:p w:rsidR="004419CA" w:rsidRPr="00857F75" w:rsidRDefault="004419CA" w:rsidP="004419CA">
      <w:pPr>
        <w:spacing w:after="0" w:line="240" w:lineRule="auto"/>
        <w:ind w:right="8"/>
        <w:jc w:val="both"/>
        <w:rPr>
          <w:rFonts w:asciiTheme="minorBidi" w:hAnsiTheme="minorBidi" w:cstheme="minorBidi"/>
          <w:b/>
          <w:sz w:val="14"/>
          <w:szCs w:val="14"/>
        </w:rPr>
      </w:pPr>
    </w:p>
    <w:p w:rsidR="00D9187C" w:rsidRPr="00836A48" w:rsidRDefault="00D9187C" w:rsidP="004419CA">
      <w:pPr>
        <w:spacing w:after="0" w:line="240" w:lineRule="auto"/>
        <w:ind w:right="8"/>
        <w:jc w:val="both"/>
        <w:rPr>
          <w:rFonts w:asciiTheme="minorBidi" w:hAnsiTheme="minorBidi" w:cstheme="minorBidi"/>
          <w:sz w:val="24"/>
          <w:szCs w:val="24"/>
        </w:rPr>
      </w:pPr>
      <w:r w:rsidRPr="00836A48">
        <w:rPr>
          <w:rFonts w:asciiTheme="minorBidi" w:hAnsiTheme="minorBidi" w:cstheme="minorBidi"/>
          <w:b/>
          <w:sz w:val="24"/>
          <w:szCs w:val="24"/>
        </w:rPr>
        <w:t>2.</w:t>
      </w:r>
      <w:r w:rsidRPr="00836A48">
        <w:rPr>
          <w:rFonts w:asciiTheme="minorBidi" w:hAnsiTheme="minorBidi" w:cstheme="minorBidi"/>
          <w:sz w:val="24"/>
          <w:szCs w:val="24"/>
        </w:rPr>
        <w:tab/>
      </w:r>
      <w:r w:rsidRPr="00836A48">
        <w:rPr>
          <w:rFonts w:asciiTheme="minorBidi" w:hAnsiTheme="minorBidi" w:cstheme="minorBidi"/>
          <w:b/>
          <w:sz w:val="24"/>
          <w:szCs w:val="24"/>
        </w:rPr>
        <w:t xml:space="preserve">Omission of Article </w:t>
      </w:r>
      <w:proofErr w:type="spellStart"/>
      <w:r w:rsidRPr="00836A48">
        <w:rPr>
          <w:rFonts w:asciiTheme="minorBidi" w:hAnsiTheme="minorBidi" w:cstheme="minorBidi"/>
          <w:b/>
          <w:sz w:val="24"/>
          <w:szCs w:val="24"/>
        </w:rPr>
        <w:t>18B</w:t>
      </w:r>
      <w:proofErr w:type="spellEnd"/>
      <w:r w:rsidRPr="00836A48">
        <w:rPr>
          <w:rFonts w:asciiTheme="minorBidi" w:hAnsiTheme="minorBidi" w:cstheme="minorBidi"/>
          <w:sz w:val="24"/>
          <w:szCs w:val="24"/>
        </w:rPr>
        <w:t xml:space="preserve"> </w:t>
      </w:r>
      <w:r w:rsidRPr="00836A48">
        <w:rPr>
          <w:rFonts w:asciiTheme="minorBidi" w:hAnsiTheme="minorBidi" w:cstheme="minorBidi"/>
          <w:b/>
          <w:sz w:val="24"/>
          <w:szCs w:val="24"/>
        </w:rPr>
        <w:t xml:space="preserve">in Order </w:t>
      </w:r>
      <w:proofErr w:type="spellStart"/>
      <w:r w:rsidRPr="00836A48">
        <w:rPr>
          <w:rFonts w:asciiTheme="minorBidi" w:hAnsiTheme="minorBidi" w:cstheme="minorBidi"/>
          <w:b/>
          <w:sz w:val="24"/>
          <w:szCs w:val="24"/>
        </w:rPr>
        <w:t>No.22</w:t>
      </w:r>
      <w:proofErr w:type="spellEnd"/>
      <w:r w:rsidRPr="00836A48">
        <w:rPr>
          <w:rFonts w:asciiTheme="minorBidi" w:hAnsiTheme="minorBidi" w:cstheme="minorBidi"/>
          <w:b/>
          <w:sz w:val="24"/>
          <w:szCs w:val="24"/>
        </w:rPr>
        <w:t xml:space="preserve"> of 2002</w:t>
      </w:r>
      <w:proofErr w:type="gramStart"/>
      <w:r w:rsidRPr="00836A48">
        <w:rPr>
          <w:rFonts w:asciiTheme="minorBidi" w:hAnsiTheme="minorBidi" w:cstheme="minorBidi"/>
          <w:b/>
          <w:sz w:val="24"/>
          <w:szCs w:val="24"/>
        </w:rPr>
        <w:t>.</w:t>
      </w:r>
      <w:r w:rsidR="004419CA" w:rsidRPr="00836A48">
        <w:rPr>
          <w:rFonts w:asciiTheme="minorBidi" w:hAnsiTheme="minorBidi" w:cstheme="minorBidi"/>
          <w:sz w:val="24"/>
          <w:szCs w:val="24"/>
        </w:rPr>
        <w:t>–</w:t>
      </w:r>
      <w:proofErr w:type="gramEnd"/>
      <w:r w:rsidRPr="00836A48">
        <w:rPr>
          <w:rFonts w:asciiTheme="minorBidi" w:hAnsiTheme="minorBidi" w:cstheme="minorBidi"/>
          <w:b/>
          <w:sz w:val="24"/>
          <w:szCs w:val="24"/>
        </w:rPr>
        <w:t xml:space="preserve"> </w:t>
      </w:r>
      <w:r w:rsidRPr="00836A48">
        <w:rPr>
          <w:rFonts w:asciiTheme="minorBidi" w:hAnsiTheme="minorBidi" w:cstheme="minorBidi"/>
          <w:sz w:val="24"/>
          <w:szCs w:val="24"/>
        </w:rPr>
        <w:t>In the Police Order 2002 (C.E. Order No.22 of 2002), hereinafter referred to as ‘the Order’, Article 18B shall be omitted.</w:t>
      </w:r>
    </w:p>
    <w:p w:rsidR="004419CA" w:rsidRPr="00857F75" w:rsidRDefault="004419CA" w:rsidP="004033DC">
      <w:pPr>
        <w:spacing w:after="0" w:line="240" w:lineRule="auto"/>
        <w:ind w:right="8"/>
        <w:jc w:val="both"/>
        <w:rPr>
          <w:rFonts w:asciiTheme="minorBidi" w:hAnsiTheme="minorBidi" w:cstheme="minorBidi"/>
          <w:b/>
          <w:sz w:val="14"/>
          <w:szCs w:val="14"/>
        </w:rPr>
      </w:pPr>
    </w:p>
    <w:p w:rsidR="00D9187C" w:rsidRPr="00836A48" w:rsidRDefault="00D9187C" w:rsidP="004419CA">
      <w:pPr>
        <w:spacing w:after="0" w:line="240" w:lineRule="auto"/>
        <w:ind w:right="8"/>
        <w:jc w:val="both"/>
        <w:rPr>
          <w:rFonts w:asciiTheme="minorBidi" w:hAnsiTheme="minorBidi" w:cstheme="minorBidi"/>
          <w:sz w:val="24"/>
          <w:szCs w:val="24"/>
        </w:rPr>
      </w:pPr>
      <w:r w:rsidRPr="00836A48">
        <w:rPr>
          <w:rFonts w:asciiTheme="minorBidi" w:hAnsiTheme="minorBidi" w:cstheme="minorBidi"/>
          <w:b/>
          <w:sz w:val="24"/>
          <w:szCs w:val="24"/>
        </w:rPr>
        <w:t>3.</w:t>
      </w:r>
      <w:r w:rsidRPr="00836A48">
        <w:rPr>
          <w:rFonts w:asciiTheme="minorBidi" w:hAnsiTheme="minorBidi" w:cstheme="minorBidi"/>
          <w:b/>
          <w:sz w:val="24"/>
          <w:szCs w:val="24"/>
        </w:rPr>
        <w:tab/>
        <w:t>Insertion of</w:t>
      </w:r>
      <w:r w:rsidRPr="00836A48">
        <w:rPr>
          <w:rFonts w:asciiTheme="minorBidi" w:hAnsiTheme="minorBidi" w:cstheme="minorBidi"/>
          <w:sz w:val="24"/>
          <w:szCs w:val="24"/>
        </w:rPr>
        <w:t xml:space="preserve"> </w:t>
      </w:r>
      <w:r w:rsidRPr="00836A48">
        <w:rPr>
          <w:rFonts w:asciiTheme="minorBidi" w:hAnsiTheme="minorBidi" w:cstheme="minorBidi"/>
          <w:b/>
          <w:sz w:val="24"/>
          <w:szCs w:val="24"/>
        </w:rPr>
        <w:t xml:space="preserve">Article </w:t>
      </w:r>
      <w:proofErr w:type="spellStart"/>
      <w:r w:rsidRPr="00836A48">
        <w:rPr>
          <w:rFonts w:asciiTheme="minorBidi" w:hAnsiTheme="minorBidi" w:cstheme="minorBidi"/>
          <w:b/>
          <w:sz w:val="24"/>
          <w:szCs w:val="24"/>
        </w:rPr>
        <w:t>18C</w:t>
      </w:r>
      <w:proofErr w:type="spellEnd"/>
      <w:r w:rsidRPr="00836A48">
        <w:rPr>
          <w:rFonts w:asciiTheme="minorBidi" w:hAnsiTheme="minorBidi" w:cstheme="minorBidi"/>
          <w:b/>
          <w:sz w:val="24"/>
          <w:szCs w:val="24"/>
        </w:rPr>
        <w:t xml:space="preserve"> in Order </w:t>
      </w:r>
      <w:proofErr w:type="spellStart"/>
      <w:r w:rsidRPr="00836A48">
        <w:rPr>
          <w:rFonts w:asciiTheme="minorBidi" w:hAnsiTheme="minorBidi" w:cstheme="minorBidi"/>
          <w:b/>
          <w:sz w:val="24"/>
          <w:szCs w:val="24"/>
        </w:rPr>
        <w:t>No.22</w:t>
      </w:r>
      <w:proofErr w:type="spellEnd"/>
      <w:r w:rsidRPr="00836A48">
        <w:rPr>
          <w:rFonts w:asciiTheme="minorBidi" w:hAnsiTheme="minorBidi" w:cstheme="minorBidi"/>
          <w:b/>
          <w:sz w:val="24"/>
          <w:szCs w:val="24"/>
        </w:rPr>
        <w:t xml:space="preserve"> of 2002</w:t>
      </w:r>
      <w:proofErr w:type="gramStart"/>
      <w:r w:rsidRPr="00836A48">
        <w:rPr>
          <w:rFonts w:asciiTheme="minorBidi" w:hAnsiTheme="minorBidi" w:cstheme="minorBidi"/>
          <w:sz w:val="24"/>
          <w:szCs w:val="24"/>
        </w:rPr>
        <w:t>.</w:t>
      </w:r>
      <w:r w:rsidR="004419CA" w:rsidRPr="00836A48">
        <w:rPr>
          <w:rFonts w:asciiTheme="minorBidi" w:hAnsiTheme="minorBidi" w:cstheme="minorBidi"/>
          <w:sz w:val="24"/>
          <w:szCs w:val="24"/>
        </w:rPr>
        <w:t>–</w:t>
      </w:r>
      <w:proofErr w:type="gramEnd"/>
      <w:r w:rsidRPr="00836A48">
        <w:rPr>
          <w:rFonts w:asciiTheme="minorBidi" w:hAnsiTheme="minorBidi" w:cstheme="minorBidi"/>
          <w:sz w:val="24"/>
          <w:szCs w:val="24"/>
        </w:rPr>
        <w:t xml:space="preserve"> In the Order, after Article 18B, as omitted, the following shall be inserted:</w:t>
      </w:r>
    </w:p>
    <w:p w:rsidR="00D9187C" w:rsidRPr="00836A48" w:rsidRDefault="00D9187C" w:rsidP="00BC5888">
      <w:pPr>
        <w:spacing w:after="0" w:line="240" w:lineRule="auto"/>
        <w:ind w:left="720" w:right="368" w:firstLine="360"/>
        <w:jc w:val="both"/>
        <w:rPr>
          <w:rFonts w:asciiTheme="minorBidi" w:hAnsiTheme="minorBidi" w:cstheme="minorBidi"/>
          <w:sz w:val="24"/>
          <w:szCs w:val="24"/>
        </w:rPr>
      </w:pPr>
      <w:r w:rsidRPr="00836A48">
        <w:rPr>
          <w:rFonts w:asciiTheme="minorBidi" w:hAnsiTheme="minorBidi" w:cstheme="minorBidi"/>
          <w:sz w:val="24"/>
          <w:szCs w:val="24"/>
        </w:rPr>
        <w:t>“</w:t>
      </w:r>
      <w:proofErr w:type="spellStart"/>
      <w:r w:rsidRPr="00836A48">
        <w:rPr>
          <w:rFonts w:asciiTheme="minorBidi" w:hAnsiTheme="minorBidi" w:cstheme="minorBidi"/>
          <w:b/>
          <w:sz w:val="24"/>
          <w:szCs w:val="24"/>
        </w:rPr>
        <w:t>18C</w:t>
      </w:r>
      <w:proofErr w:type="spellEnd"/>
      <w:r w:rsidRPr="00836A48">
        <w:rPr>
          <w:rFonts w:asciiTheme="minorBidi" w:hAnsiTheme="minorBidi" w:cstheme="minorBidi"/>
          <w:b/>
          <w:sz w:val="24"/>
          <w:szCs w:val="24"/>
        </w:rPr>
        <w:t>.</w:t>
      </w:r>
      <w:r w:rsidR="00BC5888">
        <w:rPr>
          <w:rFonts w:asciiTheme="minorBidi" w:hAnsiTheme="minorBidi" w:cstheme="minorBidi"/>
          <w:b/>
          <w:sz w:val="24"/>
          <w:szCs w:val="24"/>
        </w:rPr>
        <w:tab/>
      </w:r>
      <w:r w:rsidRPr="00836A48">
        <w:rPr>
          <w:rFonts w:asciiTheme="minorBidi" w:hAnsiTheme="minorBidi" w:cstheme="minorBidi"/>
          <w:b/>
          <w:sz w:val="24"/>
          <w:szCs w:val="24"/>
        </w:rPr>
        <w:t>Crime Control Department</w:t>
      </w:r>
      <w:proofErr w:type="gramStart"/>
      <w:r w:rsidRPr="00836A48">
        <w:rPr>
          <w:rFonts w:asciiTheme="minorBidi" w:hAnsiTheme="minorBidi" w:cstheme="minorBidi"/>
          <w:sz w:val="24"/>
          <w:szCs w:val="24"/>
        </w:rPr>
        <w:t>.-</w:t>
      </w:r>
      <w:proofErr w:type="gramEnd"/>
      <w:r w:rsidRPr="00836A48">
        <w:rPr>
          <w:rFonts w:asciiTheme="minorBidi" w:hAnsiTheme="minorBidi" w:cstheme="minorBidi"/>
          <w:sz w:val="24"/>
          <w:szCs w:val="24"/>
        </w:rPr>
        <w:t xml:space="preserve"> (1) There shall be a Crime Control Department to register and investigate the crimes provided in the Fourth Schedule.</w:t>
      </w:r>
    </w:p>
    <w:p w:rsidR="00D9187C" w:rsidRPr="00836A48" w:rsidRDefault="00D9187C" w:rsidP="00CA154C">
      <w:pPr>
        <w:numPr>
          <w:ilvl w:val="2"/>
          <w:numId w:val="26"/>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A specialized cadre with the name of Crime Control Force shall be raised and maintained in the Crime Control Department having its Headquarters, Regions, Districts and Sub-Divisions comprising of Police Stations and Specialized Units or Wings.</w:t>
      </w:r>
    </w:p>
    <w:p w:rsidR="00D9187C" w:rsidRPr="00836A48" w:rsidRDefault="00D9187C" w:rsidP="00CA154C">
      <w:pPr>
        <w:numPr>
          <w:ilvl w:val="2"/>
          <w:numId w:val="26"/>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 xml:space="preserve">The Crime Control Department shall be headed by the Additional Inspector General of Police who shall be responsible for its </w:t>
      </w:r>
      <w:r w:rsidR="001C63AA" w:rsidRPr="00836A48">
        <w:rPr>
          <w:rFonts w:asciiTheme="minorBidi" w:hAnsiTheme="minorBidi" w:cstheme="minorBidi"/>
          <w:sz w:val="24"/>
          <w:szCs w:val="24"/>
        </w:rPr>
        <w:t>administration</w:t>
      </w:r>
      <w:r w:rsidRPr="00836A48">
        <w:rPr>
          <w:rFonts w:asciiTheme="minorBidi" w:hAnsiTheme="minorBidi" w:cstheme="minorBidi"/>
          <w:sz w:val="24"/>
          <w:szCs w:val="24"/>
        </w:rPr>
        <w:t>.</w:t>
      </w:r>
    </w:p>
    <w:p w:rsidR="00D9187C" w:rsidRPr="00836A48" w:rsidRDefault="00D9187C" w:rsidP="00CA154C">
      <w:pPr>
        <w:numPr>
          <w:ilvl w:val="2"/>
          <w:numId w:val="26"/>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The Head of the Crime Control Department shall be assisted by such number of Deputy Inspectors General of Police, Senior Superintendents of Police, Superintendents of Police and Assistant/Deputy Superintendents of Police and such other staff as the Government may notify from time to time.</w:t>
      </w:r>
    </w:p>
    <w:p w:rsidR="00D9187C" w:rsidRPr="00836A48" w:rsidRDefault="00D9187C" w:rsidP="00CA154C">
      <w:pPr>
        <w:numPr>
          <w:ilvl w:val="2"/>
          <w:numId w:val="26"/>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The Head of the Crime Control Department may delegate any of his functions to his subordinate officers.</w:t>
      </w:r>
    </w:p>
    <w:p w:rsidR="00D9187C" w:rsidRPr="00836A48" w:rsidRDefault="00D9187C" w:rsidP="00CA154C">
      <w:pPr>
        <w:numPr>
          <w:ilvl w:val="2"/>
          <w:numId w:val="26"/>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The Regional, District and Sub-Divisional Offices, and Police Stations of the Crime Control Department shall be headed by such Officers as the Government may notify from time to time.</w:t>
      </w:r>
    </w:p>
    <w:p w:rsidR="00D9187C" w:rsidRPr="00836A48" w:rsidRDefault="00D9187C" w:rsidP="00CA154C">
      <w:pPr>
        <w:numPr>
          <w:ilvl w:val="2"/>
          <w:numId w:val="26"/>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 xml:space="preserve">The Crime Control Department Police Stations shall be established in every District and the Officers In-charge of such Police Stations shall act under the Code regarding the cases registered in Crime Control Department Police Stations or transferred to it. </w:t>
      </w:r>
    </w:p>
    <w:p w:rsidR="00D9187C" w:rsidRPr="00836A48" w:rsidRDefault="00D9187C" w:rsidP="00CA154C">
      <w:pPr>
        <w:numPr>
          <w:ilvl w:val="0"/>
          <w:numId w:val="27"/>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Notwithstanding anything contained in Article 18A of this Order, the investigation of the cases registered by District Police, may be transferred to the Crime Control Department in the following manner:</w:t>
      </w:r>
    </w:p>
    <w:p w:rsidR="00D9187C" w:rsidRPr="00836A48" w:rsidRDefault="00D9187C" w:rsidP="00CA154C">
      <w:pPr>
        <w:pStyle w:val="ListParagraph"/>
        <w:numPr>
          <w:ilvl w:val="1"/>
          <w:numId w:val="28"/>
        </w:numPr>
        <w:spacing w:after="0" w:line="240" w:lineRule="auto"/>
        <w:ind w:left="2880" w:right="360" w:hanging="720"/>
        <w:contextualSpacing w:val="0"/>
        <w:jc w:val="both"/>
        <w:rPr>
          <w:rFonts w:asciiTheme="minorBidi" w:hAnsiTheme="minorBidi" w:cstheme="minorBidi"/>
          <w:sz w:val="24"/>
          <w:szCs w:val="24"/>
        </w:rPr>
      </w:pPr>
      <w:r w:rsidRPr="00836A48">
        <w:rPr>
          <w:rFonts w:asciiTheme="minorBidi" w:hAnsiTheme="minorBidi" w:cstheme="minorBidi"/>
          <w:sz w:val="24"/>
          <w:szCs w:val="24"/>
        </w:rPr>
        <w:t>Provincial Police Officer may transfer any case to the Crime Control Department for investigation; or</w:t>
      </w:r>
    </w:p>
    <w:p w:rsidR="00D9187C" w:rsidRPr="00836A48" w:rsidRDefault="00D9187C" w:rsidP="00CA154C">
      <w:pPr>
        <w:numPr>
          <w:ilvl w:val="1"/>
          <w:numId w:val="28"/>
        </w:numPr>
        <w:spacing w:after="0" w:line="240" w:lineRule="auto"/>
        <w:ind w:left="2880" w:right="360" w:hanging="720"/>
        <w:jc w:val="both"/>
        <w:rPr>
          <w:rFonts w:asciiTheme="minorBidi" w:hAnsiTheme="minorBidi" w:cstheme="minorBidi"/>
          <w:sz w:val="24"/>
          <w:szCs w:val="24"/>
        </w:rPr>
      </w:pPr>
      <w:r w:rsidRPr="00836A48">
        <w:rPr>
          <w:rFonts w:asciiTheme="minorBidi" w:hAnsiTheme="minorBidi" w:cstheme="minorBidi"/>
          <w:sz w:val="24"/>
          <w:szCs w:val="24"/>
        </w:rPr>
        <w:t>Provincial Police Officer, on the request of the Head of the Crime Control Department, may transfer any case to the Crime Control Department; or</w:t>
      </w:r>
    </w:p>
    <w:p w:rsidR="00D9187C" w:rsidRPr="00836A48" w:rsidRDefault="00D9187C" w:rsidP="00CA154C">
      <w:pPr>
        <w:numPr>
          <w:ilvl w:val="1"/>
          <w:numId w:val="28"/>
        </w:numPr>
        <w:spacing w:after="0" w:line="240" w:lineRule="auto"/>
        <w:ind w:left="2880" w:right="360" w:hanging="720"/>
        <w:jc w:val="both"/>
        <w:rPr>
          <w:rFonts w:asciiTheme="minorBidi" w:hAnsiTheme="minorBidi" w:cstheme="minorBidi"/>
          <w:sz w:val="24"/>
          <w:szCs w:val="24"/>
        </w:rPr>
      </w:pPr>
      <w:r w:rsidRPr="00836A48">
        <w:rPr>
          <w:rFonts w:asciiTheme="minorBidi" w:hAnsiTheme="minorBidi" w:cstheme="minorBidi"/>
          <w:sz w:val="24"/>
          <w:szCs w:val="24"/>
        </w:rPr>
        <w:t xml:space="preserve">on the requisition of the Crime Control Department, investigation of cases as mentioned in sub-article (7) shall be transferred from District Police to the Crime Control </w:t>
      </w:r>
      <w:r w:rsidRPr="00836A48">
        <w:rPr>
          <w:rFonts w:asciiTheme="minorBidi" w:hAnsiTheme="minorBidi" w:cstheme="minorBidi"/>
          <w:sz w:val="24"/>
          <w:szCs w:val="24"/>
        </w:rPr>
        <w:lastRenderedPageBreak/>
        <w:t xml:space="preserve">Department within three days and case file, case property, arrested accused person, if any, along with relevant record shall be handed over to the concerned Police Station </w:t>
      </w:r>
      <w:r w:rsidR="00BB2AE4" w:rsidRPr="00836A48">
        <w:rPr>
          <w:rFonts w:asciiTheme="minorBidi" w:hAnsiTheme="minorBidi" w:cstheme="minorBidi"/>
          <w:sz w:val="24"/>
          <w:szCs w:val="24"/>
        </w:rPr>
        <w:t>of the Crime Control Department:</w:t>
      </w:r>
    </w:p>
    <w:p w:rsidR="00D9187C" w:rsidRPr="00836A48" w:rsidRDefault="00D9187C" w:rsidP="00CA154C">
      <w:pPr>
        <w:spacing w:after="0" w:line="240" w:lineRule="auto"/>
        <w:ind w:left="2880" w:right="360" w:firstLine="720"/>
        <w:jc w:val="both"/>
        <w:rPr>
          <w:rFonts w:asciiTheme="minorBidi" w:hAnsiTheme="minorBidi" w:cstheme="minorBidi"/>
          <w:sz w:val="24"/>
          <w:szCs w:val="24"/>
        </w:rPr>
      </w:pPr>
      <w:proofErr w:type="gramStart"/>
      <w:r w:rsidRPr="00836A48">
        <w:rPr>
          <w:rFonts w:asciiTheme="minorBidi" w:hAnsiTheme="minorBidi" w:cstheme="minorBidi"/>
          <w:sz w:val="24"/>
          <w:szCs w:val="24"/>
        </w:rPr>
        <w:t>Provided that the procedure for transfer of cases mentioned in this clause shall be governed as per the criteria provided by standing orders issued from time to time by the Provincial Police Officer.</w:t>
      </w:r>
      <w:proofErr w:type="gramEnd"/>
    </w:p>
    <w:p w:rsidR="00D9187C" w:rsidRPr="00836A48" w:rsidRDefault="00D9187C" w:rsidP="00CA154C">
      <w:pPr>
        <w:numPr>
          <w:ilvl w:val="0"/>
          <w:numId w:val="27"/>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Transfer of investigation within the Crime Control Department shall be made in the following manner:</w:t>
      </w:r>
    </w:p>
    <w:p w:rsidR="00D9187C" w:rsidRPr="00836A48" w:rsidRDefault="00D9187C" w:rsidP="00CA154C">
      <w:pPr>
        <w:pStyle w:val="ListParagraph"/>
        <w:numPr>
          <w:ilvl w:val="1"/>
          <w:numId w:val="27"/>
        </w:numPr>
        <w:spacing w:after="0" w:line="240" w:lineRule="auto"/>
        <w:ind w:left="2880" w:right="360" w:hanging="720"/>
        <w:contextualSpacing w:val="0"/>
        <w:jc w:val="both"/>
        <w:rPr>
          <w:rFonts w:asciiTheme="minorBidi" w:hAnsiTheme="minorBidi" w:cstheme="minorBidi"/>
          <w:sz w:val="24"/>
          <w:szCs w:val="24"/>
        </w:rPr>
      </w:pPr>
      <w:r w:rsidRPr="00836A48">
        <w:rPr>
          <w:rFonts w:asciiTheme="minorBidi" w:hAnsiTheme="minorBidi" w:cstheme="minorBidi"/>
          <w:sz w:val="24"/>
          <w:szCs w:val="24"/>
        </w:rPr>
        <w:t>within seven working days of the filing of an application, the District Officer, Crime Control Department, after obtaining the opinion of District Standing Board and for reasons to be recorded in writing, may transfer the investigation of a case from one investigation officer to any other investigation officer or a team of investigation officers of a rank equal to or higher than the rank of previous investigation officer.</w:t>
      </w:r>
    </w:p>
    <w:p w:rsidR="00D9187C" w:rsidRPr="00836A48" w:rsidRDefault="00D9187C" w:rsidP="00CA154C">
      <w:pPr>
        <w:numPr>
          <w:ilvl w:val="1"/>
          <w:numId w:val="27"/>
        </w:numPr>
        <w:spacing w:after="0" w:line="240" w:lineRule="auto"/>
        <w:ind w:left="2880" w:right="360" w:hanging="720"/>
        <w:jc w:val="both"/>
        <w:rPr>
          <w:rFonts w:asciiTheme="minorBidi" w:hAnsiTheme="minorBidi" w:cstheme="minorBidi"/>
          <w:sz w:val="24"/>
          <w:szCs w:val="24"/>
        </w:rPr>
      </w:pPr>
      <w:r w:rsidRPr="00836A48">
        <w:rPr>
          <w:rFonts w:asciiTheme="minorBidi" w:hAnsiTheme="minorBidi" w:cstheme="minorBidi"/>
          <w:sz w:val="24"/>
          <w:szCs w:val="24"/>
        </w:rPr>
        <w:t>if the District Officer, Crime Control Department has decided an application for transfer of investigation, the Regional Officer, Crime Control Department may, within seven working days of the filing of an application, after obtaining opinion of the Regional Standing Board and for reasons to be recorded in writing, transfer investigation of a case from the investigation officer or a team of investigation officers to any other investigation officer or a team of investigation officers of a rank equal to or higher than the rank of previous investigation officer or officers.</w:t>
      </w:r>
    </w:p>
    <w:p w:rsidR="00D9187C" w:rsidRPr="00836A48" w:rsidRDefault="00D9187C" w:rsidP="00CA154C">
      <w:pPr>
        <w:numPr>
          <w:ilvl w:val="1"/>
          <w:numId w:val="27"/>
        </w:numPr>
        <w:spacing w:after="0" w:line="240" w:lineRule="auto"/>
        <w:ind w:left="2880" w:right="360" w:hanging="720"/>
        <w:jc w:val="both"/>
        <w:rPr>
          <w:rFonts w:asciiTheme="minorBidi" w:hAnsiTheme="minorBidi" w:cstheme="minorBidi"/>
          <w:sz w:val="24"/>
          <w:szCs w:val="24"/>
        </w:rPr>
      </w:pPr>
      <w:r w:rsidRPr="00836A48">
        <w:rPr>
          <w:rFonts w:asciiTheme="minorBidi" w:hAnsiTheme="minorBidi" w:cstheme="minorBidi"/>
          <w:sz w:val="24"/>
          <w:szCs w:val="24"/>
        </w:rPr>
        <w:t>if the Regional Officer, Crime Control Department has decided an application for transfer of an investigation, the Head of the Crime Control Department may, after obtaining opinion of a Standing Review Board, transfer investigation of a case to an investigation officer or a team of investigation officers of a rank equal to or higher than the rank of the previous investigation officer or officers.</w:t>
      </w:r>
    </w:p>
    <w:p w:rsidR="00D9187C" w:rsidRPr="00836A48" w:rsidRDefault="00D9187C" w:rsidP="00CA154C">
      <w:pPr>
        <w:spacing w:after="0" w:line="240" w:lineRule="auto"/>
        <w:ind w:left="2880" w:right="360" w:firstLine="720"/>
        <w:jc w:val="both"/>
        <w:rPr>
          <w:rFonts w:asciiTheme="minorBidi" w:hAnsiTheme="minorBidi" w:cstheme="minorBidi"/>
          <w:sz w:val="24"/>
          <w:szCs w:val="24"/>
        </w:rPr>
      </w:pPr>
      <w:r w:rsidRPr="00836A48">
        <w:rPr>
          <w:rFonts w:asciiTheme="minorBidi" w:hAnsiTheme="minorBidi" w:cstheme="minorBidi"/>
          <w:b/>
          <w:sz w:val="24"/>
          <w:szCs w:val="24"/>
        </w:rPr>
        <w:t>Explanation</w:t>
      </w:r>
      <w:r w:rsidRPr="00836A48">
        <w:rPr>
          <w:rFonts w:asciiTheme="minorBidi" w:hAnsiTheme="minorBidi" w:cstheme="minorBidi"/>
          <w:sz w:val="24"/>
          <w:szCs w:val="24"/>
        </w:rPr>
        <w:t>: for the purpose of this Article, District Standing Board, Regional Standing Board and Standing Review Board mean Boards constituted by Head of the Crime Control Department from time to time.</w:t>
      </w:r>
    </w:p>
    <w:p w:rsidR="00D9187C" w:rsidRPr="00836A48" w:rsidRDefault="00D9187C" w:rsidP="00CA154C">
      <w:pPr>
        <w:numPr>
          <w:ilvl w:val="0"/>
          <w:numId w:val="27"/>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Head of the Crime Control Department or any officer designated by him may call for record or any other document within a specified time from a law enforcement agency and any other Department of the Government or agency, as may be necessary, for the purposes of investigation.</w:t>
      </w:r>
    </w:p>
    <w:p w:rsidR="00D9187C" w:rsidRPr="00836A48" w:rsidRDefault="00D9187C" w:rsidP="00CA154C">
      <w:pPr>
        <w:numPr>
          <w:ilvl w:val="0"/>
          <w:numId w:val="27"/>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A person against whom reports under section 173 of the Code have been submitted, in more than two cases, to the court for trial, may be e-tagged for surveillance.</w:t>
      </w:r>
    </w:p>
    <w:p w:rsidR="00D9187C" w:rsidRPr="00836A48" w:rsidRDefault="00D9187C" w:rsidP="00CA154C">
      <w:pPr>
        <w:numPr>
          <w:ilvl w:val="0"/>
          <w:numId w:val="27"/>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The Head of the Crime Control Department may issue standing orders from time to time for direction, control, administration, training or establishment of special units and wings for the efficient functioning of the Crime Control Department.</w:t>
      </w:r>
    </w:p>
    <w:p w:rsidR="00D9187C" w:rsidRPr="00836A48" w:rsidRDefault="00D9187C" w:rsidP="00CA154C">
      <w:pPr>
        <w:numPr>
          <w:ilvl w:val="0"/>
          <w:numId w:val="27"/>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t xml:space="preserve">All cases pending with the Organized Crime Unit, established under erstwhile Article 18B, shall stand transferred to the Crime Control Department on the commencement of this </w:t>
      </w:r>
      <w:r w:rsidR="00CA154C">
        <w:rPr>
          <w:rFonts w:asciiTheme="minorBidi" w:hAnsiTheme="minorBidi" w:cstheme="minorBidi"/>
          <w:sz w:val="24"/>
          <w:szCs w:val="24"/>
        </w:rPr>
        <w:t>Act</w:t>
      </w:r>
      <w:r w:rsidRPr="00836A48">
        <w:rPr>
          <w:rFonts w:asciiTheme="minorBidi" w:hAnsiTheme="minorBidi" w:cstheme="minorBidi"/>
          <w:sz w:val="24"/>
          <w:szCs w:val="24"/>
        </w:rPr>
        <w:t>.</w:t>
      </w:r>
    </w:p>
    <w:p w:rsidR="00D9187C" w:rsidRPr="00CA154C" w:rsidRDefault="00D9187C" w:rsidP="00CA154C">
      <w:pPr>
        <w:numPr>
          <w:ilvl w:val="0"/>
          <w:numId w:val="27"/>
        </w:numPr>
        <w:spacing w:after="0" w:line="240" w:lineRule="auto"/>
        <w:ind w:left="720" w:right="360" w:firstLine="720"/>
        <w:jc w:val="both"/>
        <w:rPr>
          <w:rFonts w:asciiTheme="minorBidi" w:hAnsiTheme="minorBidi" w:cstheme="minorBidi"/>
          <w:sz w:val="24"/>
          <w:szCs w:val="24"/>
        </w:rPr>
      </w:pPr>
      <w:r w:rsidRPr="00836A48">
        <w:rPr>
          <w:rFonts w:asciiTheme="minorBidi" w:hAnsiTheme="minorBidi" w:cstheme="minorBidi"/>
          <w:sz w:val="24"/>
          <w:szCs w:val="24"/>
        </w:rPr>
        <w:lastRenderedPageBreak/>
        <w:t>Notwithstanding anything contained in any other Article of this Order, if any difficulty arises in giving effect to the provisions of this Article, the Government may, by notification in the Official Gazette, issue such directions not inconsistent with the provisions of this Order as it may consider necessary to remove such difficulty.</w:t>
      </w:r>
      <w:proofErr w:type="gramStart"/>
      <w:r w:rsidRPr="00836A48">
        <w:rPr>
          <w:rFonts w:asciiTheme="minorBidi" w:hAnsiTheme="minorBidi" w:cstheme="minorBidi"/>
          <w:sz w:val="24"/>
          <w:szCs w:val="24"/>
        </w:rPr>
        <w:t>”.</w:t>
      </w:r>
      <w:proofErr w:type="gramEnd"/>
    </w:p>
    <w:p w:rsidR="00CA154C" w:rsidRPr="00857F75" w:rsidRDefault="00CA154C" w:rsidP="004033DC">
      <w:pPr>
        <w:spacing w:after="0" w:line="240" w:lineRule="auto"/>
        <w:jc w:val="both"/>
        <w:rPr>
          <w:rFonts w:asciiTheme="minorBidi" w:hAnsiTheme="minorBidi" w:cstheme="minorBidi"/>
          <w:b/>
          <w:sz w:val="14"/>
          <w:szCs w:val="14"/>
        </w:rPr>
      </w:pPr>
    </w:p>
    <w:p w:rsidR="00D9187C" w:rsidRPr="00836A48" w:rsidRDefault="00D9187C" w:rsidP="004033DC">
      <w:pPr>
        <w:spacing w:after="0" w:line="240" w:lineRule="auto"/>
        <w:jc w:val="both"/>
        <w:rPr>
          <w:rFonts w:asciiTheme="minorBidi" w:hAnsiTheme="minorBidi" w:cstheme="minorBidi"/>
          <w:color w:val="000000"/>
          <w:sz w:val="24"/>
          <w:szCs w:val="24"/>
        </w:rPr>
      </w:pPr>
      <w:r w:rsidRPr="00836A48">
        <w:rPr>
          <w:rFonts w:asciiTheme="minorBidi" w:hAnsiTheme="minorBidi" w:cstheme="minorBidi"/>
          <w:b/>
          <w:sz w:val="24"/>
          <w:szCs w:val="24"/>
        </w:rPr>
        <w:t>4.</w:t>
      </w:r>
      <w:r w:rsidRPr="00836A48">
        <w:rPr>
          <w:rFonts w:asciiTheme="minorBidi" w:hAnsiTheme="minorBidi" w:cstheme="minorBidi"/>
          <w:b/>
          <w:sz w:val="24"/>
          <w:szCs w:val="24"/>
        </w:rPr>
        <w:tab/>
        <w:t>Insertion of section 186A in Order No.22 of 2002</w:t>
      </w:r>
      <w:proofErr w:type="gramStart"/>
      <w:r w:rsidRPr="00836A48">
        <w:rPr>
          <w:rFonts w:asciiTheme="minorBidi" w:hAnsiTheme="minorBidi" w:cstheme="minorBidi"/>
          <w:sz w:val="24"/>
          <w:szCs w:val="24"/>
        </w:rPr>
        <w:t>.-</w:t>
      </w:r>
      <w:proofErr w:type="gramEnd"/>
      <w:r w:rsidRPr="00836A48">
        <w:rPr>
          <w:rFonts w:asciiTheme="minorBidi" w:hAnsiTheme="minorBidi" w:cstheme="minorBidi"/>
          <w:sz w:val="24"/>
          <w:szCs w:val="24"/>
        </w:rPr>
        <w:t xml:space="preserve"> In the Order, after section 186, the following shall be inserted:</w:t>
      </w:r>
    </w:p>
    <w:p w:rsidR="00D9187C" w:rsidRPr="00836A48" w:rsidRDefault="00D9187C" w:rsidP="00362BE3">
      <w:pPr>
        <w:tabs>
          <w:tab w:val="left" w:pos="1710"/>
        </w:tabs>
        <w:spacing w:after="0" w:line="240" w:lineRule="auto"/>
        <w:ind w:left="720" w:right="360"/>
        <w:jc w:val="both"/>
        <w:rPr>
          <w:rFonts w:asciiTheme="minorBidi" w:hAnsiTheme="minorBidi" w:cstheme="minorBidi"/>
          <w:sz w:val="24"/>
          <w:szCs w:val="24"/>
        </w:rPr>
      </w:pPr>
      <w:r w:rsidRPr="00836A48">
        <w:rPr>
          <w:rFonts w:asciiTheme="minorBidi" w:hAnsiTheme="minorBidi" w:cstheme="minorBidi"/>
          <w:sz w:val="24"/>
          <w:szCs w:val="24"/>
        </w:rPr>
        <w:t>“</w:t>
      </w:r>
      <w:r w:rsidRPr="00836A48">
        <w:rPr>
          <w:rFonts w:asciiTheme="minorBidi" w:hAnsiTheme="minorBidi" w:cstheme="minorBidi"/>
          <w:b/>
          <w:sz w:val="24"/>
          <w:szCs w:val="24"/>
        </w:rPr>
        <w:t>186A.</w:t>
      </w:r>
      <w:r w:rsidRPr="00836A48">
        <w:rPr>
          <w:rFonts w:asciiTheme="minorBidi" w:hAnsiTheme="minorBidi" w:cstheme="minorBidi"/>
          <w:b/>
          <w:sz w:val="24"/>
          <w:szCs w:val="24"/>
        </w:rPr>
        <w:tab/>
        <w:t>Power to amend Fourth Schedule</w:t>
      </w:r>
      <w:proofErr w:type="gramStart"/>
      <w:r w:rsidRPr="00836A48">
        <w:rPr>
          <w:rFonts w:asciiTheme="minorBidi" w:hAnsiTheme="minorBidi" w:cstheme="minorBidi"/>
          <w:sz w:val="24"/>
          <w:szCs w:val="24"/>
        </w:rPr>
        <w:t>.-</w:t>
      </w:r>
      <w:proofErr w:type="gramEnd"/>
      <w:r w:rsidRPr="00836A48">
        <w:rPr>
          <w:rFonts w:asciiTheme="minorBidi" w:hAnsiTheme="minorBidi" w:cstheme="minorBidi"/>
          <w:sz w:val="24"/>
          <w:szCs w:val="24"/>
        </w:rPr>
        <w:t xml:space="preserve"> The Government may, by notification in the official Gazette, amend the Fourth Schedule.”.</w:t>
      </w:r>
    </w:p>
    <w:p w:rsidR="00CA154C" w:rsidRPr="00857F75" w:rsidRDefault="00CA154C" w:rsidP="004033DC">
      <w:pPr>
        <w:spacing w:after="0" w:line="240" w:lineRule="auto"/>
        <w:jc w:val="both"/>
        <w:rPr>
          <w:rFonts w:asciiTheme="minorBidi" w:hAnsiTheme="minorBidi" w:cstheme="minorBidi"/>
          <w:b/>
          <w:sz w:val="14"/>
          <w:szCs w:val="14"/>
        </w:rPr>
      </w:pPr>
    </w:p>
    <w:p w:rsidR="00D9187C" w:rsidRPr="00836A48" w:rsidRDefault="00D9187C" w:rsidP="004033DC">
      <w:pPr>
        <w:spacing w:after="0" w:line="240" w:lineRule="auto"/>
        <w:jc w:val="both"/>
        <w:rPr>
          <w:rFonts w:asciiTheme="minorBidi" w:hAnsiTheme="minorBidi" w:cstheme="minorBidi"/>
          <w:sz w:val="24"/>
          <w:szCs w:val="24"/>
        </w:rPr>
      </w:pPr>
      <w:r w:rsidRPr="00836A48">
        <w:rPr>
          <w:rFonts w:asciiTheme="minorBidi" w:hAnsiTheme="minorBidi" w:cstheme="minorBidi"/>
          <w:b/>
          <w:sz w:val="24"/>
          <w:szCs w:val="24"/>
        </w:rPr>
        <w:t>5.</w:t>
      </w:r>
      <w:r w:rsidRPr="00836A48">
        <w:rPr>
          <w:rFonts w:asciiTheme="minorBidi" w:hAnsiTheme="minorBidi" w:cstheme="minorBidi"/>
          <w:b/>
          <w:sz w:val="24"/>
          <w:szCs w:val="24"/>
        </w:rPr>
        <w:tab/>
        <w:t>Addition of Fourth Schedule in Order No.22 of 2002</w:t>
      </w:r>
      <w:proofErr w:type="gramStart"/>
      <w:r w:rsidRPr="00836A48">
        <w:rPr>
          <w:rFonts w:asciiTheme="minorBidi" w:hAnsiTheme="minorBidi" w:cstheme="minorBidi"/>
          <w:sz w:val="24"/>
          <w:szCs w:val="24"/>
        </w:rPr>
        <w:t>.-</w:t>
      </w:r>
      <w:proofErr w:type="gramEnd"/>
      <w:r w:rsidRPr="00836A48">
        <w:rPr>
          <w:rFonts w:asciiTheme="minorBidi" w:hAnsiTheme="minorBidi" w:cstheme="minorBidi"/>
          <w:sz w:val="24"/>
          <w:szCs w:val="24"/>
        </w:rPr>
        <w:t xml:space="preserve"> In the Order, after Third Schedule, the following shall be added:</w:t>
      </w:r>
    </w:p>
    <w:p w:rsidR="00D9187C" w:rsidRPr="00836A48" w:rsidRDefault="00D9187C" w:rsidP="0044356B">
      <w:pPr>
        <w:spacing w:before="120" w:after="0" w:line="240" w:lineRule="auto"/>
        <w:ind w:right="144"/>
        <w:jc w:val="center"/>
        <w:rPr>
          <w:rFonts w:asciiTheme="minorBidi" w:hAnsiTheme="minorBidi" w:cstheme="minorBidi"/>
          <w:b/>
          <w:sz w:val="24"/>
          <w:szCs w:val="24"/>
        </w:rPr>
      </w:pPr>
      <w:r w:rsidRPr="00836A48">
        <w:rPr>
          <w:rFonts w:asciiTheme="minorBidi" w:hAnsiTheme="minorBidi" w:cstheme="minorBidi"/>
          <w:b/>
          <w:sz w:val="24"/>
          <w:szCs w:val="24"/>
        </w:rPr>
        <w:t>“FOURTH SCHEDULE</w:t>
      </w:r>
    </w:p>
    <w:p w:rsidR="00D9187C" w:rsidRPr="00836A48" w:rsidRDefault="00D9187C" w:rsidP="0044356B">
      <w:pPr>
        <w:spacing w:after="0" w:line="240" w:lineRule="auto"/>
        <w:ind w:right="144"/>
        <w:jc w:val="center"/>
        <w:rPr>
          <w:rFonts w:asciiTheme="minorBidi" w:hAnsiTheme="minorBidi" w:cstheme="minorBidi"/>
          <w:sz w:val="24"/>
          <w:szCs w:val="24"/>
        </w:rPr>
      </w:pPr>
      <w:r w:rsidRPr="00836A48">
        <w:rPr>
          <w:rFonts w:asciiTheme="minorBidi" w:hAnsiTheme="minorBidi" w:cstheme="minorBidi"/>
          <w:sz w:val="24"/>
          <w:szCs w:val="24"/>
        </w:rPr>
        <w:t>[</w:t>
      </w:r>
      <w:proofErr w:type="gramStart"/>
      <w:r w:rsidRPr="00836A48">
        <w:rPr>
          <w:rFonts w:asciiTheme="minorBidi" w:hAnsiTheme="minorBidi" w:cstheme="minorBidi"/>
          <w:sz w:val="24"/>
          <w:szCs w:val="24"/>
        </w:rPr>
        <w:t>see</w:t>
      </w:r>
      <w:proofErr w:type="gramEnd"/>
      <w:r w:rsidRPr="00836A48">
        <w:rPr>
          <w:rFonts w:asciiTheme="minorBidi" w:hAnsiTheme="minorBidi" w:cstheme="minorBidi"/>
          <w:sz w:val="24"/>
          <w:szCs w:val="24"/>
        </w:rPr>
        <w:t xml:space="preserve"> Article18C]</w:t>
      </w:r>
    </w:p>
    <w:tbl>
      <w:tblPr>
        <w:tblStyle w:val="TableGrid"/>
        <w:tblW w:w="0" w:type="auto"/>
        <w:jc w:val="right"/>
        <w:tblLayout w:type="fixed"/>
        <w:tblLook w:val="04A0" w:firstRow="1" w:lastRow="0" w:firstColumn="1" w:lastColumn="0" w:noHBand="0" w:noVBand="1"/>
      </w:tblPr>
      <w:tblGrid>
        <w:gridCol w:w="1026"/>
        <w:gridCol w:w="7308"/>
      </w:tblGrid>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hideMark/>
          </w:tcPr>
          <w:p w:rsidR="00D9187C" w:rsidRPr="00836A48" w:rsidRDefault="00D9187C" w:rsidP="00D9187C">
            <w:pPr>
              <w:ind w:left="-120" w:right="-105"/>
              <w:jc w:val="center"/>
              <w:rPr>
                <w:rFonts w:asciiTheme="minorBidi" w:hAnsiTheme="minorBidi" w:cstheme="minorBidi"/>
                <w:b/>
                <w:color w:val="000000" w:themeColor="text1"/>
                <w:sz w:val="24"/>
                <w:szCs w:val="24"/>
              </w:rPr>
            </w:pPr>
            <w:r w:rsidRPr="00836A48">
              <w:rPr>
                <w:rFonts w:asciiTheme="minorBidi" w:hAnsiTheme="minorBidi" w:cstheme="minorBidi"/>
                <w:b/>
                <w:color w:val="000000" w:themeColor="text1"/>
                <w:sz w:val="24"/>
                <w:szCs w:val="24"/>
              </w:rPr>
              <w:t>Sr. No.</w:t>
            </w: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D9187C">
            <w:pPr>
              <w:ind w:right="151"/>
              <w:jc w:val="center"/>
              <w:rPr>
                <w:rFonts w:asciiTheme="minorBidi" w:hAnsiTheme="minorBidi" w:cstheme="minorBidi"/>
                <w:b/>
                <w:color w:val="000000" w:themeColor="text1"/>
                <w:sz w:val="24"/>
                <w:szCs w:val="24"/>
              </w:rPr>
            </w:pPr>
            <w:r w:rsidRPr="00836A48">
              <w:rPr>
                <w:rFonts w:asciiTheme="minorBidi" w:hAnsiTheme="minorBidi" w:cstheme="minorBidi"/>
                <w:b/>
                <w:color w:val="000000" w:themeColor="text1"/>
                <w:sz w:val="24"/>
                <w:szCs w:val="24"/>
              </w:rPr>
              <w:t>Heads of Crime</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3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themeColor="text1"/>
                <w:sz w:val="24"/>
                <w:szCs w:val="24"/>
              </w:rPr>
            </w:pPr>
            <w:proofErr w:type="spellStart"/>
            <w:r w:rsidRPr="00836A48">
              <w:rPr>
                <w:rFonts w:asciiTheme="minorBidi" w:hAnsiTheme="minorBidi" w:cstheme="minorBidi"/>
                <w:sz w:val="24"/>
                <w:szCs w:val="24"/>
              </w:rPr>
              <w:t>Dacoity</w:t>
            </w:r>
            <w:proofErr w:type="spellEnd"/>
            <w:r w:rsidRPr="00836A48">
              <w:rPr>
                <w:rFonts w:asciiTheme="minorBidi" w:hAnsiTheme="minorBidi" w:cstheme="minorBidi"/>
                <w:sz w:val="24"/>
                <w:szCs w:val="24"/>
              </w:rPr>
              <w:t>.</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3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themeColor="text1"/>
                <w:sz w:val="24"/>
                <w:szCs w:val="24"/>
              </w:rPr>
            </w:pPr>
            <w:r w:rsidRPr="00836A48">
              <w:rPr>
                <w:rFonts w:asciiTheme="minorBidi" w:hAnsiTheme="minorBidi" w:cstheme="minorBidi"/>
                <w:sz w:val="24"/>
                <w:szCs w:val="24"/>
              </w:rPr>
              <w:t>Robbery.</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3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themeColor="text1"/>
                <w:sz w:val="24"/>
                <w:szCs w:val="24"/>
              </w:rPr>
            </w:pPr>
            <w:proofErr w:type="spellStart"/>
            <w:r w:rsidRPr="00836A48">
              <w:rPr>
                <w:rFonts w:asciiTheme="minorBidi" w:hAnsiTheme="minorBidi" w:cstheme="minorBidi"/>
                <w:sz w:val="24"/>
                <w:szCs w:val="24"/>
              </w:rPr>
              <w:t>Dacoity</w:t>
            </w:r>
            <w:proofErr w:type="spellEnd"/>
            <w:r w:rsidRPr="00836A48">
              <w:rPr>
                <w:rFonts w:asciiTheme="minorBidi" w:hAnsiTheme="minorBidi" w:cstheme="minorBidi"/>
                <w:sz w:val="24"/>
                <w:szCs w:val="24"/>
              </w:rPr>
              <w:t xml:space="preserve"> or robbery with murder.</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themeColor="text1"/>
                <w:sz w:val="24"/>
                <w:szCs w:val="24"/>
              </w:rPr>
            </w:pPr>
            <w:proofErr w:type="spellStart"/>
            <w:r w:rsidRPr="00836A48">
              <w:rPr>
                <w:rFonts w:asciiTheme="minorBidi" w:hAnsiTheme="minorBidi" w:cstheme="minorBidi"/>
                <w:sz w:val="24"/>
                <w:szCs w:val="24"/>
              </w:rPr>
              <w:t>Dacoity</w:t>
            </w:r>
            <w:proofErr w:type="spellEnd"/>
            <w:r w:rsidRPr="00836A48">
              <w:rPr>
                <w:rFonts w:asciiTheme="minorBidi" w:hAnsiTheme="minorBidi" w:cstheme="minorBidi"/>
                <w:sz w:val="24"/>
                <w:szCs w:val="24"/>
              </w:rPr>
              <w:t xml:space="preserve"> or robbery with rape.</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themeColor="text1"/>
                <w:sz w:val="24"/>
                <w:szCs w:val="24"/>
              </w:rPr>
            </w:pPr>
            <w:r w:rsidRPr="00836A48">
              <w:rPr>
                <w:rFonts w:asciiTheme="minorBidi" w:hAnsiTheme="minorBidi" w:cstheme="minorBidi"/>
                <w:sz w:val="24"/>
                <w:szCs w:val="24"/>
              </w:rPr>
              <w:t>Rape or sodomy.</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themeColor="text1"/>
                <w:sz w:val="24"/>
                <w:szCs w:val="24"/>
              </w:rPr>
            </w:pPr>
            <w:r w:rsidRPr="00836A48">
              <w:rPr>
                <w:rFonts w:asciiTheme="minorBidi" w:hAnsiTheme="minorBidi" w:cstheme="minorBidi"/>
                <w:sz w:val="24"/>
                <w:szCs w:val="24"/>
              </w:rPr>
              <w:t>Kidnapping or abduction.</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themeColor="text1"/>
                <w:sz w:val="24"/>
                <w:szCs w:val="24"/>
              </w:rPr>
            </w:pPr>
            <w:r w:rsidRPr="00836A48">
              <w:rPr>
                <w:rFonts w:asciiTheme="minorBidi" w:hAnsiTheme="minorBidi" w:cstheme="minorBidi"/>
                <w:sz w:val="24"/>
                <w:szCs w:val="24"/>
              </w:rPr>
              <w:t>Kidnapping for ransom.</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Extortion.</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Murder or attempt to murder.</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Assault on police.</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Motor vehicle snatching or theft.</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Burglary.</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Theft.</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Narcotics.</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Crimes related to arms or ammunition.</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Criminal or house trespass by land grabber.</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Serious or organized crime committed by using modern devices.</w:t>
            </w:r>
          </w:p>
        </w:tc>
      </w:tr>
      <w:tr w:rsidR="00025FED" w:rsidRPr="00836A48" w:rsidTr="004033DC">
        <w:trPr>
          <w:jc w:val="right"/>
        </w:trPr>
        <w:tc>
          <w:tcPr>
            <w:tcW w:w="1026" w:type="dxa"/>
            <w:tcBorders>
              <w:top w:val="single" w:sz="4" w:space="0" w:color="auto"/>
              <w:left w:val="single" w:sz="4" w:space="0" w:color="auto"/>
              <w:bottom w:val="single" w:sz="4" w:space="0" w:color="auto"/>
              <w:right w:val="single" w:sz="4" w:space="0" w:color="auto"/>
            </w:tcBorders>
          </w:tcPr>
          <w:p w:rsidR="00D9187C" w:rsidRPr="00836A48" w:rsidRDefault="00D9187C" w:rsidP="00D9187C">
            <w:pPr>
              <w:pStyle w:val="ListParagraph"/>
              <w:numPr>
                <w:ilvl w:val="0"/>
                <w:numId w:val="30"/>
              </w:numPr>
              <w:spacing w:after="0" w:line="240" w:lineRule="auto"/>
              <w:ind w:left="0" w:right="-105" w:firstLine="0"/>
              <w:jc w:val="center"/>
              <w:rPr>
                <w:rFonts w:asciiTheme="minorBidi" w:hAnsiTheme="minorBidi" w:cstheme="minorBidi"/>
                <w:color w:val="000000" w:themeColor="text1"/>
                <w:sz w:val="24"/>
                <w:szCs w:val="24"/>
              </w:rPr>
            </w:pPr>
          </w:p>
        </w:tc>
        <w:tc>
          <w:tcPr>
            <w:tcW w:w="7308" w:type="dxa"/>
            <w:tcBorders>
              <w:top w:val="single" w:sz="4" w:space="0" w:color="auto"/>
              <w:left w:val="single" w:sz="4" w:space="0" w:color="auto"/>
              <w:bottom w:val="single" w:sz="4" w:space="0" w:color="auto"/>
              <w:right w:val="single" w:sz="4" w:space="0" w:color="auto"/>
            </w:tcBorders>
            <w:hideMark/>
          </w:tcPr>
          <w:p w:rsidR="00D9187C" w:rsidRPr="00836A48" w:rsidRDefault="00D9187C" w:rsidP="0095274A">
            <w:pPr>
              <w:ind w:right="151"/>
              <w:jc w:val="both"/>
              <w:rPr>
                <w:rFonts w:asciiTheme="minorBidi" w:hAnsiTheme="minorBidi" w:cstheme="minorBidi"/>
                <w:color w:val="000000"/>
                <w:sz w:val="24"/>
                <w:szCs w:val="24"/>
              </w:rPr>
            </w:pPr>
            <w:r w:rsidRPr="00836A48">
              <w:rPr>
                <w:rFonts w:asciiTheme="minorBidi" w:hAnsiTheme="minorBidi" w:cstheme="minorBidi"/>
                <w:sz w:val="24"/>
                <w:szCs w:val="24"/>
              </w:rPr>
              <w:t>Any other case related to serious or organized crime.</w:t>
            </w:r>
            <w:proofErr w:type="gramStart"/>
            <w:r w:rsidRPr="00836A48">
              <w:rPr>
                <w:rFonts w:asciiTheme="minorBidi" w:hAnsiTheme="minorBidi" w:cstheme="minorBidi"/>
                <w:sz w:val="24"/>
                <w:szCs w:val="24"/>
              </w:rPr>
              <w:t>”.</w:t>
            </w:r>
            <w:proofErr w:type="gramEnd"/>
          </w:p>
        </w:tc>
      </w:tr>
    </w:tbl>
    <w:p w:rsidR="00836A48" w:rsidRPr="00836A48" w:rsidRDefault="00836A48" w:rsidP="00836A48">
      <w:pPr>
        <w:tabs>
          <w:tab w:val="left" w:pos="720"/>
        </w:tabs>
        <w:contextualSpacing/>
        <w:jc w:val="both"/>
        <w:rPr>
          <w:rFonts w:asciiTheme="minorBidi" w:hAnsiTheme="minorBidi" w:cstheme="minorBidi"/>
          <w:b/>
          <w:sz w:val="24"/>
          <w:szCs w:val="24"/>
        </w:rPr>
      </w:pPr>
    </w:p>
    <w:p w:rsidR="00836A48" w:rsidRPr="00836A48" w:rsidRDefault="00836A48" w:rsidP="00836A48">
      <w:pPr>
        <w:tabs>
          <w:tab w:val="left" w:pos="720"/>
        </w:tabs>
        <w:contextualSpacing/>
        <w:jc w:val="both"/>
        <w:rPr>
          <w:rFonts w:asciiTheme="minorBidi" w:hAnsiTheme="minorBidi" w:cstheme="minorBidi"/>
          <w:color w:val="000000"/>
          <w:sz w:val="24"/>
          <w:szCs w:val="24"/>
        </w:rPr>
      </w:pPr>
      <w:r w:rsidRPr="00836A48">
        <w:rPr>
          <w:rFonts w:asciiTheme="minorBidi" w:hAnsiTheme="minorBidi" w:cstheme="minorBidi"/>
          <w:b/>
          <w:sz w:val="24"/>
          <w:szCs w:val="24"/>
        </w:rPr>
        <w:t>6.</w:t>
      </w:r>
      <w:r w:rsidRPr="00836A48">
        <w:rPr>
          <w:rFonts w:asciiTheme="minorBidi" w:hAnsiTheme="minorBidi" w:cstheme="minorBidi"/>
          <w:b/>
          <w:sz w:val="24"/>
          <w:szCs w:val="24"/>
        </w:rPr>
        <w:tab/>
        <w:t>Repeal</w:t>
      </w:r>
      <w:proofErr w:type="gramStart"/>
      <w:r w:rsidRPr="00836A48">
        <w:rPr>
          <w:rFonts w:asciiTheme="minorBidi" w:hAnsiTheme="minorBidi" w:cstheme="minorBidi"/>
          <w:b/>
          <w:sz w:val="24"/>
          <w:szCs w:val="24"/>
        </w:rPr>
        <w:t>.</w:t>
      </w:r>
      <w:r w:rsidRPr="00836A48">
        <w:rPr>
          <w:rFonts w:asciiTheme="minorBidi" w:hAnsiTheme="minorBidi" w:cstheme="minorBidi"/>
          <w:sz w:val="24"/>
          <w:szCs w:val="24"/>
        </w:rPr>
        <w:t>–</w:t>
      </w:r>
      <w:proofErr w:type="gramEnd"/>
      <w:r w:rsidRPr="00836A48">
        <w:rPr>
          <w:rFonts w:asciiTheme="minorBidi" w:hAnsiTheme="minorBidi" w:cstheme="minorBidi"/>
          <w:b/>
          <w:sz w:val="24"/>
          <w:szCs w:val="24"/>
        </w:rPr>
        <w:t xml:space="preserve"> </w:t>
      </w:r>
      <w:r w:rsidRPr="00836A48">
        <w:rPr>
          <w:rFonts w:asciiTheme="minorBidi" w:hAnsiTheme="minorBidi" w:cstheme="minorBidi"/>
          <w:color w:val="000000"/>
          <w:sz w:val="24"/>
          <w:szCs w:val="24"/>
        </w:rPr>
        <w:t xml:space="preserve">The </w:t>
      </w:r>
      <w:r w:rsidRPr="00836A48">
        <w:rPr>
          <w:rFonts w:asciiTheme="minorBidi" w:hAnsiTheme="minorBidi" w:cstheme="minorBidi"/>
          <w:sz w:val="24"/>
          <w:szCs w:val="24"/>
        </w:rPr>
        <w:t>Police Order (Amendment)</w:t>
      </w:r>
      <w:r w:rsidRPr="00836A48">
        <w:rPr>
          <w:rFonts w:asciiTheme="minorBidi" w:hAnsiTheme="minorBidi" w:cstheme="minorBidi"/>
          <w:color w:val="000000"/>
          <w:sz w:val="24"/>
          <w:szCs w:val="24"/>
        </w:rPr>
        <w:t xml:space="preserve"> Ordinance 2025 (II of 2025) is hereby repealed.</w:t>
      </w:r>
    </w:p>
    <w:p w:rsidR="00D9187C" w:rsidRPr="00836A48" w:rsidRDefault="00D9187C" w:rsidP="004033DC">
      <w:pPr>
        <w:pStyle w:val="ListParagraph"/>
        <w:autoSpaceDE w:val="0"/>
        <w:autoSpaceDN w:val="0"/>
        <w:adjustRightInd w:val="0"/>
        <w:snapToGrid w:val="0"/>
        <w:spacing w:before="240" w:after="120"/>
        <w:ind w:left="0"/>
        <w:contextualSpacing w:val="0"/>
        <w:jc w:val="center"/>
        <w:rPr>
          <w:rFonts w:asciiTheme="minorBidi" w:hAnsiTheme="minorBidi" w:cstheme="minorBidi"/>
          <w:b/>
          <w:bCs/>
          <w:color w:val="000000"/>
        </w:rPr>
      </w:pPr>
      <w:r w:rsidRPr="00836A48">
        <w:rPr>
          <w:rFonts w:asciiTheme="minorBidi" w:hAnsiTheme="minorBidi" w:cstheme="minorBidi"/>
          <w:b/>
          <w:bCs/>
        </w:rPr>
        <w:t>STATEMENT OF OBJECTS AND REASONS</w:t>
      </w:r>
    </w:p>
    <w:p w:rsidR="00D9187C" w:rsidRPr="00836A48" w:rsidRDefault="00D9187C" w:rsidP="0044356B">
      <w:pPr>
        <w:pStyle w:val="ListParagraph"/>
        <w:spacing w:after="0" w:line="240" w:lineRule="auto"/>
        <w:ind w:left="0"/>
        <w:contextualSpacing w:val="0"/>
        <w:jc w:val="both"/>
        <w:rPr>
          <w:rFonts w:asciiTheme="minorBidi" w:hAnsiTheme="minorBidi" w:cstheme="minorBidi"/>
          <w:sz w:val="24"/>
          <w:szCs w:val="24"/>
        </w:rPr>
      </w:pPr>
      <w:r w:rsidRPr="00836A48">
        <w:rPr>
          <w:rFonts w:asciiTheme="minorBidi" w:hAnsiTheme="minorBidi" w:cstheme="minorBidi"/>
          <w:sz w:val="24"/>
          <w:szCs w:val="24"/>
        </w:rPr>
        <w:t xml:space="preserve">Punjab Police is a professional organization, it is imperative to develop the enhanced organizational response to combat serious and organized crimes and ensure safety of people’s life and property. It is necessary to establish Crime Control Department in each District to deal effectively with crimes such as </w:t>
      </w:r>
      <w:proofErr w:type="spellStart"/>
      <w:r w:rsidRPr="00836A48">
        <w:rPr>
          <w:rFonts w:asciiTheme="minorBidi" w:hAnsiTheme="minorBidi" w:cstheme="minorBidi"/>
          <w:sz w:val="24"/>
          <w:szCs w:val="24"/>
        </w:rPr>
        <w:t>dacoity</w:t>
      </w:r>
      <w:proofErr w:type="spellEnd"/>
      <w:r w:rsidRPr="00836A48">
        <w:rPr>
          <w:rFonts w:asciiTheme="minorBidi" w:hAnsiTheme="minorBidi" w:cstheme="minorBidi"/>
          <w:sz w:val="24"/>
          <w:szCs w:val="24"/>
        </w:rPr>
        <w:t xml:space="preserve">, robbery, </w:t>
      </w:r>
      <w:proofErr w:type="spellStart"/>
      <w:r w:rsidRPr="00836A48">
        <w:rPr>
          <w:rFonts w:asciiTheme="minorBidi" w:hAnsiTheme="minorBidi" w:cstheme="minorBidi"/>
          <w:sz w:val="24"/>
          <w:szCs w:val="24"/>
        </w:rPr>
        <w:t>dacoity</w:t>
      </w:r>
      <w:proofErr w:type="spellEnd"/>
      <w:r w:rsidRPr="00836A48">
        <w:rPr>
          <w:rFonts w:asciiTheme="minorBidi" w:hAnsiTheme="minorBidi" w:cstheme="minorBidi"/>
          <w:sz w:val="24"/>
          <w:szCs w:val="24"/>
        </w:rPr>
        <w:t xml:space="preserve"> or robbery with murder, </w:t>
      </w:r>
      <w:proofErr w:type="spellStart"/>
      <w:r w:rsidRPr="00836A48">
        <w:rPr>
          <w:rFonts w:asciiTheme="minorBidi" w:hAnsiTheme="minorBidi" w:cstheme="minorBidi"/>
          <w:sz w:val="24"/>
          <w:szCs w:val="24"/>
        </w:rPr>
        <w:t>dacoity</w:t>
      </w:r>
      <w:proofErr w:type="spellEnd"/>
      <w:r w:rsidRPr="00836A48">
        <w:rPr>
          <w:rFonts w:asciiTheme="minorBidi" w:hAnsiTheme="minorBidi" w:cstheme="minorBidi"/>
          <w:sz w:val="24"/>
          <w:szCs w:val="24"/>
        </w:rPr>
        <w:t xml:space="preserve"> or robbery with rape, rape or sodomy, kidnapping or abduction, kidnapping for ransom, extortion, assault on police </w:t>
      </w:r>
      <w:proofErr w:type="spellStart"/>
      <w:r w:rsidRPr="00836A48">
        <w:rPr>
          <w:rFonts w:asciiTheme="minorBidi" w:hAnsiTheme="minorBidi" w:cstheme="minorBidi"/>
          <w:sz w:val="24"/>
          <w:szCs w:val="24"/>
        </w:rPr>
        <w:t>etc</w:t>
      </w:r>
      <w:proofErr w:type="spellEnd"/>
      <w:r w:rsidRPr="00836A48">
        <w:rPr>
          <w:rFonts w:asciiTheme="minorBidi" w:hAnsiTheme="minorBidi" w:cstheme="minorBidi"/>
          <w:sz w:val="24"/>
          <w:szCs w:val="24"/>
        </w:rPr>
        <w:t xml:space="preserve"> as serious and organized crimes alarming the public and to monitor the offenders involved in such like heinous crimes, to manage the offenders released from prisons and to arrest the proclaimed offenders of above crimes. </w:t>
      </w:r>
      <w:proofErr w:type="gramStart"/>
      <w:r w:rsidRPr="00836A48">
        <w:rPr>
          <w:rFonts w:asciiTheme="minorBidi" w:hAnsiTheme="minorBidi" w:cstheme="minorBidi"/>
          <w:sz w:val="24"/>
          <w:szCs w:val="24"/>
        </w:rPr>
        <w:t xml:space="preserve">Hence this </w:t>
      </w:r>
      <w:r w:rsidR="00BF23E2">
        <w:rPr>
          <w:rFonts w:asciiTheme="minorBidi" w:hAnsiTheme="minorBidi" w:cstheme="minorBidi"/>
          <w:sz w:val="24"/>
          <w:szCs w:val="24"/>
        </w:rPr>
        <w:t>Bill</w:t>
      </w:r>
      <w:r w:rsidRPr="00836A48">
        <w:rPr>
          <w:rFonts w:asciiTheme="minorBidi" w:hAnsiTheme="minorBidi" w:cstheme="minorBidi"/>
          <w:sz w:val="24"/>
          <w:szCs w:val="24"/>
        </w:rPr>
        <w:t>.</w:t>
      </w:r>
      <w:proofErr w:type="gramEnd"/>
    </w:p>
    <w:p w:rsidR="00642E16" w:rsidRPr="0044356B" w:rsidRDefault="00642E16" w:rsidP="00642E16">
      <w:pPr>
        <w:tabs>
          <w:tab w:val="center" w:pos="7920"/>
        </w:tabs>
        <w:spacing w:after="0" w:line="240" w:lineRule="auto"/>
        <w:rPr>
          <w:rFonts w:ascii="Arial" w:eastAsia="Times New Roman" w:hAnsi="Arial" w:cs="Arial"/>
          <w:b/>
          <w:bCs/>
          <w:sz w:val="20"/>
          <w:szCs w:val="20"/>
          <w:lang w:val="en-GB" w:eastAsia="en-US"/>
        </w:rPr>
      </w:pPr>
    </w:p>
    <w:p w:rsidR="00642E16" w:rsidRPr="0044356B" w:rsidRDefault="00642E16" w:rsidP="00642E16">
      <w:pPr>
        <w:tabs>
          <w:tab w:val="center" w:pos="7920"/>
        </w:tabs>
        <w:spacing w:after="0" w:line="240" w:lineRule="auto"/>
        <w:rPr>
          <w:rFonts w:ascii="Arial" w:eastAsia="Times New Roman" w:hAnsi="Arial" w:cs="Arial"/>
          <w:b/>
          <w:bCs/>
          <w:sz w:val="20"/>
          <w:szCs w:val="20"/>
          <w:lang w:val="en-GB" w:eastAsia="en-US"/>
        </w:rPr>
      </w:pPr>
    </w:p>
    <w:p w:rsidR="00642E16" w:rsidRPr="00642E16" w:rsidRDefault="00642E16" w:rsidP="00642E16">
      <w:pPr>
        <w:tabs>
          <w:tab w:val="center" w:pos="7920"/>
        </w:tabs>
        <w:spacing w:after="0" w:line="240" w:lineRule="auto"/>
        <w:rPr>
          <w:rFonts w:ascii="Arial" w:eastAsia="Times New Roman" w:hAnsi="Arial" w:cs="Arial"/>
          <w:b/>
          <w:bCs/>
          <w:sz w:val="24"/>
          <w:szCs w:val="24"/>
          <w:lang w:val="en-GB" w:eastAsia="en-US"/>
        </w:rPr>
      </w:pPr>
      <w:r w:rsidRPr="00642E16">
        <w:rPr>
          <w:rFonts w:ascii="Arial" w:eastAsia="Times New Roman" w:hAnsi="Arial" w:cs="Arial"/>
          <w:b/>
          <w:bCs/>
          <w:sz w:val="24"/>
          <w:szCs w:val="24"/>
          <w:lang w:val="en-GB" w:eastAsia="en-US"/>
        </w:rPr>
        <w:tab/>
        <w:t>MINISTER INCHARGE</w:t>
      </w:r>
    </w:p>
    <w:p w:rsidR="00642E16" w:rsidRPr="0044356B" w:rsidRDefault="00642E16" w:rsidP="00642E16">
      <w:pPr>
        <w:tabs>
          <w:tab w:val="center" w:pos="7920"/>
        </w:tabs>
        <w:spacing w:after="0" w:line="240" w:lineRule="auto"/>
        <w:rPr>
          <w:rFonts w:ascii="Arial" w:eastAsia="Times New Roman" w:hAnsi="Arial" w:cs="Arial"/>
          <w:sz w:val="20"/>
          <w:szCs w:val="20"/>
          <w:lang w:val="en-GB" w:eastAsia="en-US"/>
        </w:rPr>
      </w:pPr>
      <w:bookmarkStart w:id="0" w:name="_GoBack"/>
      <w:bookmarkEnd w:id="0"/>
    </w:p>
    <w:p w:rsidR="00642E16" w:rsidRPr="00642E16" w:rsidRDefault="00642E16" w:rsidP="00642E16">
      <w:pPr>
        <w:pBdr>
          <w:top w:val="single" w:sz="4" w:space="1" w:color="auto"/>
        </w:pBdr>
        <w:tabs>
          <w:tab w:val="center" w:pos="7920"/>
        </w:tabs>
        <w:spacing w:after="0" w:line="240" w:lineRule="auto"/>
        <w:rPr>
          <w:rFonts w:ascii="Arial" w:eastAsia="Times New Roman" w:hAnsi="Arial" w:cs="Arial"/>
          <w:b/>
          <w:sz w:val="24"/>
          <w:szCs w:val="24"/>
          <w:lang w:val="en-GB" w:eastAsia="en-US"/>
        </w:rPr>
      </w:pPr>
      <w:r w:rsidRPr="00642E16">
        <w:rPr>
          <w:rFonts w:ascii="Arial" w:eastAsia="Times New Roman" w:hAnsi="Arial" w:cs="Arial"/>
          <w:b/>
          <w:sz w:val="24"/>
          <w:szCs w:val="24"/>
          <w:lang w:val="en-GB" w:eastAsia="en-US"/>
        </w:rPr>
        <w:t>Lahore:</w:t>
      </w:r>
      <w:r w:rsidRPr="00642E16">
        <w:rPr>
          <w:rFonts w:ascii="Arial" w:eastAsia="Times New Roman" w:hAnsi="Arial" w:cs="Arial"/>
          <w:b/>
          <w:sz w:val="24"/>
          <w:szCs w:val="24"/>
          <w:lang w:val="en-GB" w:eastAsia="en-US"/>
        </w:rPr>
        <w:tab/>
        <w:t>CH AMER HABIB</w:t>
      </w:r>
    </w:p>
    <w:p w:rsidR="00642E16" w:rsidRPr="00642E16" w:rsidRDefault="00642E16" w:rsidP="00F5273C">
      <w:pPr>
        <w:pBdr>
          <w:top w:val="single" w:sz="4" w:space="1" w:color="auto"/>
        </w:pBdr>
        <w:tabs>
          <w:tab w:val="center" w:pos="7920"/>
        </w:tabs>
        <w:spacing w:after="0" w:line="240" w:lineRule="auto"/>
        <w:rPr>
          <w:rFonts w:ascii="Arial" w:hAnsi="Arial" w:cs="Arial"/>
          <w:sz w:val="24"/>
          <w:lang w:val="en-GB" w:eastAsia="en-US"/>
        </w:rPr>
      </w:pPr>
      <w:r>
        <w:rPr>
          <w:rFonts w:ascii="Arial" w:eastAsia="Times New Roman" w:hAnsi="Arial" w:cs="Arial"/>
          <w:b/>
          <w:sz w:val="24"/>
          <w:szCs w:val="24"/>
          <w:lang w:val="en-GB" w:eastAsia="en-US"/>
        </w:rPr>
        <w:t>April 1</w:t>
      </w:r>
      <w:r w:rsidR="00F5273C">
        <w:rPr>
          <w:rFonts w:ascii="Arial" w:eastAsia="Times New Roman" w:hAnsi="Arial" w:cs="Arial"/>
          <w:b/>
          <w:sz w:val="24"/>
          <w:szCs w:val="24"/>
          <w:lang w:val="en-GB" w:eastAsia="en-US"/>
        </w:rPr>
        <w:t>6</w:t>
      </w:r>
      <w:r w:rsidRPr="00642E16">
        <w:rPr>
          <w:rFonts w:ascii="Arial" w:eastAsia="Times New Roman" w:hAnsi="Arial" w:cs="Arial"/>
          <w:b/>
          <w:sz w:val="24"/>
          <w:szCs w:val="24"/>
          <w:lang w:val="en-GB" w:eastAsia="en-US"/>
        </w:rPr>
        <w:t>, 2025</w:t>
      </w:r>
      <w:r w:rsidRPr="00642E16">
        <w:rPr>
          <w:rFonts w:ascii="Arial" w:eastAsia="Times New Roman" w:hAnsi="Arial" w:cs="Arial"/>
          <w:b/>
          <w:sz w:val="24"/>
          <w:szCs w:val="24"/>
          <w:lang w:val="en-GB" w:eastAsia="en-US"/>
        </w:rPr>
        <w:tab/>
        <w:t>Secretary General</w:t>
      </w:r>
    </w:p>
    <w:sectPr w:rsidR="00642E16" w:rsidRPr="00642E16" w:rsidSect="0044356B">
      <w:headerReference w:type="default" r:id="rId9"/>
      <w:pgSz w:w="11909" w:h="16834" w:code="9"/>
      <w:pgMar w:top="576" w:right="1008" w:bottom="576"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F3" w:rsidRDefault="00003DF3" w:rsidP="006E6B0A">
      <w:pPr>
        <w:spacing w:after="0" w:line="240" w:lineRule="auto"/>
      </w:pPr>
      <w:r>
        <w:separator/>
      </w:r>
    </w:p>
  </w:endnote>
  <w:endnote w:type="continuationSeparator" w:id="0">
    <w:p w:rsidR="00003DF3" w:rsidRDefault="00003DF3" w:rsidP="006E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F3" w:rsidRDefault="00003DF3" w:rsidP="006E6B0A">
      <w:pPr>
        <w:spacing w:after="0" w:line="240" w:lineRule="auto"/>
      </w:pPr>
      <w:r>
        <w:separator/>
      </w:r>
    </w:p>
  </w:footnote>
  <w:footnote w:type="continuationSeparator" w:id="0">
    <w:p w:rsidR="00003DF3" w:rsidRDefault="00003DF3" w:rsidP="006E6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78753"/>
      <w:docPartObj>
        <w:docPartGallery w:val="Page Numbers (Top of Page)"/>
        <w:docPartUnique/>
      </w:docPartObj>
    </w:sdtPr>
    <w:sdtEndPr>
      <w:rPr>
        <w:noProof/>
      </w:rPr>
    </w:sdtEndPr>
    <w:sdtContent>
      <w:p w:rsidR="0044356B" w:rsidRDefault="0044356B">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44356B" w:rsidRPr="0044356B" w:rsidRDefault="0044356B">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15C1EF0"/>
    <w:lvl w:ilvl="0" w:tplc="5D90C69C">
      <w:start w:val="1"/>
      <w:numFmt w:val="decimal"/>
      <w:lvlText w:val="%1."/>
      <w:lvlJc w:val="left"/>
      <w:rPr>
        <w:b/>
      </w:rPr>
    </w:lvl>
    <w:lvl w:ilvl="1" w:tplc="B9126566">
      <w:start w:val="2"/>
      <w:numFmt w:val="decimal"/>
      <w:lvlText w:val="(%2)"/>
      <w:lvlJc w:val="left"/>
      <w:rPr>
        <w:b w:val="0"/>
      </w:rPr>
    </w:lvl>
    <w:lvl w:ilvl="2" w:tplc="91FCD822">
      <w:start w:val="1"/>
      <w:numFmt w:val="bullet"/>
      <w:lvlText w:val=""/>
      <w:lvlJc w:val="left"/>
    </w:lvl>
    <w:lvl w:ilvl="3" w:tplc="49BC0A54">
      <w:start w:val="1"/>
      <w:numFmt w:val="bullet"/>
      <w:lvlText w:val=""/>
      <w:lvlJc w:val="left"/>
    </w:lvl>
    <w:lvl w:ilvl="4" w:tplc="7482FFEA">
      <w:start w:val="1"/>
      <w:numFmt w:val="bullet"/>
      <w:lvlText w:val=""/>
      <w:lvlJc w:val="left"/>
    </w:lvl>
    <w:lvl w:ilvl="5" w:tplc="7A48896C">
      <w:start w:val="1"/>
      <w:numFmt w:val="bullet"/>
      <w:lvlText w:val=""/>
      <w:lvlJc w:val="left"/>
    </w:lvl>
    <w:lvl w:ilvl="6" w:tplc="88A46A54">
      <w:start w:val="1"/>
      <w:numFmt w:val="bullet"/>
      <w:lvlText w:val=""/>
      <w:lvlJc w:val="left"/>
    </w:lvl>
    <w:lvl w:ilvl="7" w:tplc="9956FA48">
      <w:start w:val="1"/>
      <w:numFmt w:val="bullet"/>
      <w:lvlText w:val=""/>
      <w:lvlJc w:val="left"/>
    </w:lvl>
    <w:lvl w:ilvl="8" w:tplc="3A9E22D2">
      <w:start w:val="1"/>
      <w:numFmt w:val="bullet"/>
      <w:lvlText w:val=""/>
      <w:lvlJc w:val="left"/>
    </w:lvl>
  </w:abstractNum>
  <w:abstractNum w:abstractNumId="1">
    <w:nsid w:val="00000003"/>
    <w:multiLevelType w:val="hybridMultilevel"/>
    <w:tmpl w:val="140E0F76"/>
    <w:lvl w:ilvl="0" w:tplc="B5B43874">
      <w:start w:val="1"/>
      <w:numFmt w:val="decimal"/>
      <w:lvlText w:val="%1"/>
      <w:lvlJc w:val="left"/>
    </w:lvl>
    <w:lvl w:ilvl="1" w:tplc="1D2C7A50">
      <w:start w:val="1"/>
      <w:numFmt w:val="lowerLetter"/>
      <w:lvlText w:val="(%2)"/>
      <w:lvlJc w:val="left"/>
    </w:lvl>
    <w:lvl w:ilvl="2" w:tplc="E4C4EBAA">
      <w:start w:val="1"/>
      <w:numFmt w:val="bullet"/>
      <w:lvlText w:val=""/>
      <w:lvlJc w:val="left"/>
    </w:lvl>
    <w:lvl w:ilvl="3" w:tplc="5F748236">
      <w:start w:val="1"/>
      <w:numFmt w:val="bullet"/>
      <w:lvlText w:val=""/>
      <w:lvlJc w:val="left"/>
    </w:lvl>
    <w:lvl w:ilvl="4" w:tplc="CEFE60BE">
      <w:start w:val="1"/>
      <w:numFmt w:val="bullet"/>
      <w:lvlText w:val=""/>
      <w:lvlJc w:val="left"/>
    </w:lvl>
    <w:lvl w:ilvl="5" w:tplc="D7961BF8">
      <w:start w:val="1"/>
      <w:numFmt w:val="bullet"/>
      <w:lvlText w:val=""/>
      <w:lvlJc w:val="left"/>
    </w:lvl>
    <w:lvl w:ilvl="6" w:tplc="81865F1C">
      <w:start w:val="1"/>
      <w:numFmt w:val="bullet"/>
      <w:lvlText w:val=""/>
      <w:lvlJc w:val="left"/>
    </w:lvl>
    <w:lvl w:ilvl="7" w:tplc="51441C46">
      <w:start w:val="1"/>
      <w:numFmt w:val="bullet"/>
      <w:lvlText w:val=""/>
      <w:lvlJc w:val="left"/>
    </w:lvl>
    <w:lvl w:ilvl="8" w:tplc="FB6E5642">
      <w:start w:val="1"/>
      <w:numFmt w:val="bullet"/>
      <w:lvlText w:val=""/>
      <w:lvlJc w:val="left"/>
    </w:lvl>
  </w:abstractNum>
  <w:abstractNum w:abstractNumId="2">
    <w:nsid w:val="00000004"/>
    <w:multiLevelType w:val="hybridMultilevel"/>
    <w:tmpl w:val="BF90A7FA"/>
    <w:lvl w:ilvl="0" w:tplc="FF9E1948">
      <w:start w:val="3"/>
      <w:numFmt w:val="decimal"/>
      <w:lvlText w:val="%1."/>
      <w:lvlJc w:val="left"/>
      <w:rPr>
        <w:b/>
        <w:i w:val="0"/>
      </w:rPr>
    </w:lvl>
    <w:lvl w:ilvl="1" w:tplc="CFBAC594">
      <w:start w:val="1"/>
      <w:numFmt w:val="lowerLetter"/>
      <w:lvlText w:val="(%2)"/>
      <w:lvlJc w:val="left"/>
      <w:rPr>
        <w:rFonts w:ascii="Verdana" w:eastAsia="Arial" w:hAnsi="Verdana" w:cs="Arial"/>
      </w:rPr>
    </w:lvl>
    <w:lvl w:ilvl="2" w:tplc="339663B8">
      <w:start w:val="1"/>
      <w:numFmt w:val="bullet"/>
      <w:lvlText w:val=""/>
      <w:lvlJc w:val="left"/>
    </w:lvl>
    <w:lvl w:ilvl="3" w:tplc="209EA18A">
      <w:start w:val="1"/>
      <w:numFmt w:val="bullet"/>
      <w:lvlText w:val=""/>
      <w:lvlJc w:val="left"/>
    </w:lvl>
    <w:lvl w:ilvl="4" w:tplc="ABB8637A">
      <w:start w:val="1"/>
      <w:numFmt w:val="bullet"/>
      <w:lvlText w:val=""/>
      <w:lvlJc w:val="left"/>
    </w:lvl>
    <w:lvl w:ilvl="5" w:tplc="9786882E">
      <w:start w:val="1"/>
      <w:numFmt w:val="bullet"/>
      <w:lvlText w:val=""/>
      <w:lvlJc w:val="left"/>
    </w:lvl>
    <w:lvl w:ilvl="6" w:tplc="F07C89D0">
      <w:start w:val="1"/>
      <w:numFmt w:val="bullet"/>
      <w:lvlText w:val=""/>
      <w:lvlJc w:val="left"/>
    </w:lvl>
    <w:lvl w:ilvl="7" w:tplc="57189004">
      <w:start w:val="1"/>
      <w:numFmt w:val="bullet"/>
      <w:lvlText w:val=""/>
      <w:lvlJc w:val="left"/>
    </w:lvl>
    <w:lvl w:ilvl="8" w:tplc="5D96C292">
      <w:start w:val="1"/>
      <w:numFmt w:val="bullet"/>
      <w:lvlText w:val=""/>
      <w:lvlJc w:val="left"/>
    </w:lvl>
  </w:abstractNum>
  <w:abstractNum w:abstractNumId="3">
    <w:nsid w:val="00000005"/>
    <w:multiLevelType w:val="hybridMultilevel"/>
    <w:tmpl w:val="109CF92E"/>
    <w:lvl w:ilvl="0" w:tplc="B830879C">
      <w:start w:val="2"/>
      <w:numFmt w:val="decimal"/>
      <w:lvlText w:val="(%1)"/>
      <w:lvlJc w:val="left"/>
    </w:lvl>
    <w:lvl w:ilvl="1" w:tplc="0CFEAD6E">
      <w:start w:val="1"/>
      <w:numFmt w:val="bullet"/>
      <w:lvlText w:val=""/>
      <w:lvlJc w:val="left"/>
    </w:lvl>
    <w:lvl w:ilvl="2" w:tplc="BF2ED692">
      <w:start w:val="1"/>
      <w:numFmt w:val="bullet"/>
      <w:lvlText w:val=""/>
      <w:lvlJc w:val="left"/>
    </w:lvl>
    <w:lvl w:ilvl="3" w:tplc="2B8E3A4E">
      <w:start w:val="1"/>
      <w:numFmt w:val="bullet"/>
      <w:lvlText w:val=""/>
      <w:lvlJc w:val="left"/>
    </w:lvl>
    <w:lvl w:ilvl="4" w:tplc="4BDA6C1A">
      <w:start w:val="1"/>
      <w:numFmt w:val="bullet"/>
      <w:lvlText w:val=""/>
      <w:lvlJc w:val="left"/>
    </w:lvl>
    <w:lvl w:ilvl="5" w:tplc="84169EA0">
      <w:start w:val="1"/>
      <w:numFmt w:val="bullet"/>
      <w:lvlText w:val=""/>
      <w:lvlJc w:val="left"/>
    </w:lvl>
    <w:lvl w:ilvl="6" w:tplc="CA244876">
      <w:start w:val="1"/>
      <w:numFmt w:val="bullet"/>
      <w:lvlText w:val=""/>
      <w:lvlJc w:val="left"/>
    </w:lvl>
    <w:lvl w:ilvl="7" w:tplc="2468EAFA">
      <w:start w:val="1"/>
      <w:numFmt w:val="bullet"/>
      <w:lvlText w:val=""/>
      <w:lvlJc w:val="left"/>
    </w:lvl>
    <w:lvl w:ilvl="8" w:tplc="35580142">
      <w:start w:val="1"/>
      <w:numFmt w:val="bullet"/>
      <w:lvlText w:val=""/>
      <w:lvlJc w:val="left"/>
    </w:lvl>
  </w:abstractNum>
  <w:abstractNum w:abstractNumId="4">
    <w:nsid w:val="00000006"/>
    <w:multiLevelType w:val="hybridMultilevel"/>
    <w:tmpl w:val="0DED7262"/>
    <w:lvl w:ilvl="0" w:tplc="4252D748">
      <w:start w:val="1"/>
      <w:numFmt w:val="decimal"/>
      <w:lvlText w:val="%1"/>
      <w:lvlJc w:val="left"/>
    </w:lvl>
    <w:lvl w:ilvl="1" w:tplc="946EC99A">
      <w:start w:val="1"/>
      <w:numFmt w:val="lowerLetter"/>
      <w:lvlText w:val="(%2)"/>
      <w:lvlJc w:val="left"/>
    </w:lvl>
    <w:lvl w:ilvl="2" w:tplc="95B60CDC">
      <w:start w:val="1"/>
      <w:numFmt w:val="bullet"/>
      <w:lvlText w:val=""/>
      <w:lvlJc w:val="left"/>
    </w:lvl>
    <w:lvl w:ilvl="3" w:tplc="B7F4A9CE">
      <w:start w:val="1"/>
      <w:numFmt w:val="bullet"/>
      <w:lvlText w:val=""/>
      <w:lvlJc w:val="left"/>
    </w:lvl>
    <w:lvl w:ilvl="4" w:tplc="C8367008">
      <w:start w:val="1"/>
      <w:numFmt w:val="bullet"/>
      <w:lvlText w:val=""/>
      <w:lvlJc w:val="left"/>
    </w:lvl>
    <w:lvl w:ilvl="5" w:tplc="51B87B52">
      <w:start w:val="1"/>
      <w:numFmt w:val="bullet"/>
      <w:lvlText w:val=""/>
      <w:lvlJc w:val="left"/>
    </w:lvl>
    <w:lvl w:ilvl="6" w:tplc="9C60833A">
      <w:start w:val="1"/>
      <w:numFmt w:val="bullet"/>
      <w:lvlText w:val=""/>
      <w:lvlJc w:val="left"/>
    </w:lvl>
    <w:lvl w:ilvl="7" w:tplc="DD3A7C6A">
      <w:start w:val="1"/>
      <w:numFmt w:val="bullet"/>
      <w:lvlText w:val=""/>
      <w:lvlJc w:val="left"/>
    </w:lvl>
    <w:lvl w:ilvl="8" w:tplc="51B27E9A">
      <w:start w:val="1"/>
      <w:numFmt w:val="bullet"/>
      <w:lvlText w:val=""/>
      <w:lvlJc w:val="left"/>
    </w:lvl>
  </w:abstractNum>
  <w:abstractNum w:abstractNumId="5">
    <w:nsid w:val="008F20E6"/>
    <w:multiLevelType w:val="hybridMultilevel"/>
    <w:tmpl w:val="B7DE732C"/>
    <w:lvl w:ilvl="0" w:tplc="C06A2358">
      <w:start w:val="2"/>
      <w:numFmt w:val="lowerLetter"/>
      <w:lvlText w:val="(%1)"/>
      <w:lvlJc w:val="left"/>
      <w:pPr>
        <w:ind w:left="1350" w:hanging="360"/>
      </w:pPr>
      <w:rPr>
        <w:rFonts w:ascii="Verdana" w:hAnsi="Verdana" w:cstheme="minorHAnsi" w:hint="default"/>
        <w:color w:val="auto"/>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05BF1AF4"/>
    <w:multiLevelType w:val="hybridMultilevel"/>
    <w:tmpl w:val="5AC6C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84573D9"/>
    <w:multiLevelType w:val="hybridMultilevel"/>
    <w:tmpl w:val="51B631B8"/>
    <w:lvl w:ilvl="0" w:tplc="87FC5A66">
      <w:start w:val="8"/>
      <w:numFmt w:val="decimal"/>
      <w:lvlText w:val="(%1)"/>
      <w:lvlJc w:val="left"/>
      <w:pPr>
        <w:ind w:left="1297"/>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B3A8C6CA">
      <w:start w:val="1"/>
      <w:numFmt w:val="lowerLetter"/>
      <w:lvlText w:val="(%2)"/>
      <w:lvlJc w:val="left"/>
      <w:pPr>
        <w:ind w:left="2095"/>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2" w:tplc="0AC23474">
      <w:start w:val="1"/>
      <w:numFmt w:val="lowerRoman"/>
      <w:lvlText w:val="%3"/>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18DB72">
      <w:start w:val="1"/>
      <w:numFmt w:val="decimal"/>
      <w:lvlText w:val="%4"/>
      <w:lvlJc w:val="left"/>
      <w:pPr>
        <w:ind w:left="2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8C0DB6">
      <w:start w:val="1"/>
      <w:numFmt w:val="lowerLetter"/>
      <w:lvlText w:val="%5"/>
      <w:lvlJc w:val="left"/>
      <w:pPr>
        <w:ind w:left="3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C82EE4">
      <w:start w:val="1"/>
      <w:numFmt w:val="lowerRoman"/>
      <w:lvlText w:val="%6"/>
      <w:lvlJc w:val="left"/>
      <w:pPr>
        <w:ind w:left="4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B4C472">
      <w:start w:val="1"/>
      <w:numFmt w:val="decimal"/>
      <w:lvlText w:val="%7"/>
      <w:lvlJc w:val="left"/>
      <w:pPr>
        <w:ind w:left="4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923632">
      <w:start w:val="1"/>
      <w:numFmt w:val="lowerLetter"/>
      <w:lvlText w:val="%8"/>
      <w:lvlJc w:val="left"/>
      <w:pPr>
        <w:ind w:left="5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141D8E">
      <w:start w:val="1"/>
      <w:numFmt w:val="lowerRoman"/>
      <w:lvlText w:val="%9"/>
      <w:lvlJc w:val="left"/>
      <w:pPr>
        <w:ind w:left="6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0BC066AE"/>
    <w:multiLevelType w:val="hybridMultilevel"/>
    <w:tmpl w:val="406859AA"/>
    <w:lvl w:ilvl="0" w:tplc="5FD2528C">
      <w:start w:val="8"/>
      <w:numFmt w:val="decimal"/>
      <w:lvlText w:val="(%1)"/>
      <w:lvlJc w:val="left"/>
      <w:pPr>
        <w:ind w:left="1297"/>
      </w:pPr>
      <w:rPr>
        <w:rFonts w:asciiTheme="minorBidi" w:eastAsia="Times New Roman" w:hAnsiTheme="minorBidi" w:cstheme="minorBidi" w:hint="default"/>
        <w:b w:val="0"/>
        <w:i w:val="0"/>
        <w:strike w:val="0"/>
        <w:dstrike w:val="0"/>
        <w:color w:val="000000"/>
        <w:sz w:val="22"/>
        <w:szCs w:val="22"/>
        <w:u w:val="none" w:color="000000"/>
        <w:bdr w:val="none" w:sz="0" w:space="0" w:color="auto"/>
        <w:shd w:val="clear" w:color="auto" w:fill="auto"/>
        <w:vertAlign w:val="baseline"/>
      </w:rPr>
    </w:lvl>
    <w:lvl w:ilvl="1" w:tplc="5938536A">
      <w:start w:val="1"/>
      <w:numFmt w:val="lowerLetter"/>
      <w:lvlText w:val="(%2)"/>
      <w:lvlJc w:val="left"/>
      <w:pPr>
        <w:ind w:left="2095"/>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2" w:tplc="0AC23474">
      <w:start w:val="1"/>
      <w:numFmt w:val="lowerRoman"/>
      <w:lvlText w:val="%3"/>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18DB72">
      <w:start w:val="1"/>
      <w:numFmt w:val="decimal"/>
      <w:lvlText w:val="%4"/>
      <w:lvlJc w:val="left"/>
      <w:pPr>
        <w:ind w:left="2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8C0DB6">
      <w:start w:val="1"/>
      <w:numFmt w:val="lowerLetter"/>
      <w:lvlText w:val="%5"/>
      <w:lvlJc w:val="left"/>
      <w:pPr>
        <w:ind w:left="3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C82EE4">
      <w:start w:val="1"/>
      <w:numFmt w:val="lowerRoman"/>
      <w:lvlText w:val="%6"/>
      <w:lvlJc w:val="left"/>
      <w:pPr>
        <w:ind w:left="4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B4C472">
      <w:start w:val="1"/>
      <w:numFmt w:val="decimal"/>
      <w:lvlText w:val="%7"/>
      <w:lvlJc w:val="left"/>
      <w:pPr>
        <w:ind w:left="4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923632">
      <w:start w:val="1"/>
      <w:numFmt w:val="lowerLetter"/>
      <w:lvlText w:val="%8"/>
      <w:lvlJc w:val="left"/>
      <w:pPr>
        <w:ind w:left="5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141D8E">
      <w:start w:val="1"/>
      <w:numFmt w:val="lowerRoman"/>
      <w:lvlText w:val="%9"/>
      <w:lvlJc w:val="left"/>
      <w:pPr>
        <w:ind w:left="6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0AF3F11"/>
    <w:multiLevelType w:val="hybridMultilevel"/>
    <w:tmpl w:val="E7ECD904"/>
    <w:lvl w:ilvl="0" w:tplc="391E8C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814421"/>
    <w:multiLevelType w:val="hybridMultilevel"/>
    <w:tmpl w:val="7E2601EE"/>
    <w:lvl w:ilvl="0" w:tplc="3C2CB068">
      <w:start w:val="1"/>
      <w:numFmt w:val="lowerLetter"/>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1A864DB7"/>
    <w:multiLevelType w:val="hybridMultilevel"/>
    <w:tmpl w:val="7952CC90"/>
    <w:lvl w:ilvl="0" w:tplc="2CA04264">
      <w:start w:val="1"/>
      <w:numFmt w:val="lowerLetter"/>
      <w:lvlText w:val="(%1)"/>
      <w:lvlJc w:val="left"/>
      <w:pPr>
        <w:ind w:left="1440" w:hanging="72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1D44F0"/>
    <w:multiLevelType w:val="hybridMultilevel"/>
    <w:tmpl w:val="BADAEED2"/>
    <w:lvl w:ilvl="0" w:tplc="A284167A">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BB6257"/>
    <w:multiLevelType w:val="hybridMultilevel"/>
    <w:tmpl w:val="7264EC50"/>
    <w:lvl w:ilvl="0" w:tplc="933843A4">
      <w:start w:val="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DC24A5"/>
    <w:multiLevelType w:val="hybridMultilevel"/>
    <w:tmpl w:val="F4CCEEC6"/>
    <w:lvl w:ilvl="0" w:tplc="B9126566">
      <w:start w:val="2"/>
      <w:numFmt w:val="decimal"/>
      <w:lvlText w:val="(%1)"/>
      <w:lvlJc w:val="left"/>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20355E"/>
    <w:multiLevelType w:val="hybridMultilevel"/>
    <w:tmpl w:val="32E02508"/>
    <w:lvl w:ilvl="0" w:tplc="D096CA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30AA98">
      <w:start w:val="1"/>
      <w:numFmt w:val="lowerLetter"/>
      <w:lvlText w:val="%2"/>
      <w:lvlJc w:val="left"/>
      <w:pPr>
        <w:ind w:left="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6EAA52">
      <w:start w:val="1"/>
      <w:numFmt w:val="lowerRoman"/>
      <w:lvlText w:val="%3"/>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0E09D2">
      <w:start w:val="1"/>
      <w:numFmt w:val="lowerLetter"/>
      <w:lvlRestart w:val="0"/>
      <w:lvlText w:val="(%4)"/>
      <w:lvlJc w:val="left"/>
      <w:pPr>
        <w:ind w:left="2095"/>
      </w:pPr>
      <w:rPr>
        <w:rFonts w:ascii="Verdana" w:eastAsia="Times New Roman" w:hAnsi="Verdana" w:cs="Times New Roman"/>
        <w:b w:val="0"/>
        <w:i w:val="0"/>
        <w:strike w:val="0"/>
        <w:dstrike w:val="0"/>
        <w:color w:val="000000"/>
        <w:sz w:val="22"/>
        <w:szCs w:val="22"/>
        <w:u w:val="none" w:color="000000"/>
        <w:bdr w:val="none" w:sz="0" w:space="0" w:color="auto"/>
        <w:shd w:val="clear" w:color="auto" w:fill="auto"/>
        <w:vertAlign w:val="baseline"/>
      </w:rPr>
    </w:lvl>
    <w:lvl w:ilvl="4" w:tplc="D6C26C6C">
      <w:start w:val="1"/>
      <w:numFmt w:val="lowerLetter"/>
      <w:lvlText w:val="%5"/>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C26B6">
      <w:start w:val="1"/>
      <w:numFmt w:val="lowerRoman"/>
      <w:lvlText w:val="%6"/>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00C134">
      <w:start w:val="1"/>
      <w:numFmt w:val="decimal"/>
      <w:lvlText w:val="%7"/>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E0E392">
      <w:start w:val="1"/>
      <w:numFmt w:val="lowerLetter"/>
      <w:lvlText w:val="%8"/>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84B07C">
      <w:start w:val="1"/>
      <w:numFmt w:val="lowerRoman"/>
      <w:lvlText w:val="%9"/>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294424C"/>
    <w:multiLevelType w:val="hybridMultilevel"/>
    <w:tmpl w:val="497EC330"/>
    <w:lvl w:ilvl="0" w:tplc="3528BA0E">
      <w:start w:val="2"/>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779FD"/>
    <w:multiLevelType w:val="multilevel"/>
    <w:tmpl w:val="37AACF1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928252A"/>
    <w:multiLevelType w:val="hybridMultilevel"/>
    <w:tmpl w:val="4D7E644E"/>
    <w:lvl w:ilvl="0" w:tplc="5F467076">
      <w:start w:val="12"/>
      <w:numFmt w:val="decimal"/>
      <w:lvlText w:val="(%1)"/>
      <w:lvlJc w:val="left"/>
      <w:pPr>
        <w:ind w:left="645" w:firstLine="0"/>
      </w:pPr>
      <w:rPr>
        <w:rFonts w:asciiTheme="minorBidi" w:eastAsia="Times New Roman" w:hAnsiTheme="minorBidi" w:cstheme="minorBidi" w:hint="default"/>
        <w:b w:val="0"/>
        <w:i w:val="0"/>
        <w:strike w:val="0"/>
        <w:dstrike w:val="0"/>
        <w:color w:val="000000"/>
        <w:sz w:val="24"/>
        <w:szCs w:val="24"/>
        <w:u w:val="none" w:color="000000"/>
        <w:effect w:val="none"/>
        <w:bdr w:val="none" w:sz="0" w:space="0" w:color="auto" w:frame="1"/>
        <w:vertAlign w:val="baseline"/>
      </w:rPr>
    </w:lvl>
    <w:lvl w:ilvl="1" w:tplc="899A5292">
      <w:start w:val="1"/>
      <w:numFmt w:val="lowerLetter"/>
      <w:lvlText w:val="%2"/>
      <w:lvlJc w:val="left"/>
      <w:pPr>
        <w:ind w:left="109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A08A66E">
      <w:start w:val="1"/>
      <w:numFmt w:val="lowerRoman"/>
      <w:lvlText w:val="%3"/>
      <w:lvlJc w:val="left"/>
      <w:pPr>
        <w:ind w:left="18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D6645A0">
      <w:start w:val="1"/>
      <w:numFmt w:val="decimal"/>
      <w:lvlText w:val="%4"/>
      <w:lvlJc w:val="left"/>
      <w:pPr>
        <w:ind w:left="25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7220C26">
      <w:start w:val="1"/>
      <w:numFmt w:val="lowerLetter"/>
      <w:lvlText w:val="%5"/>
      <w:lvlJc w:val="left"/>
      <w:pPr>
        <w:ind w:left="325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84A190C">
      <w:start w:val="1"/>
      <w:numFmt w:val="lowerRoman"/>
      <w:lvlText w:val="%6"/>
      <w:lvlJc w:val="left"/>
      <w:pPr>
        <w:ind w:left="397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B641BA">
      <w:start w:val="1"/>
      <w:numFmt w:val="decimal"/>
      <w:lvlText w:val="%7"/>
      <w:lvlJc w:val="left"/>
      <w:pPr>
        <w:ind w:left="469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79CF67C">
      <w:start w:val="1"/>
      <w:numFmt w:val="lowerLetter"/>
      <w:lvlText w:val="%8"/>
      <w:lvlJc w:val="left"/>
      <w:pPr>
        <w:ind w:left="54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0EAD3B0">
      <w:start w:val="1"/>
      <w:numFmt w:val="lowerRoman"/>
      <w:lvlText w:val="%9"/>
      <w:lvlJc w:val="left"/>
      <w:pPr>
        <w:ind w:left="61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30764F35"/>
    <w:multiLevelType w:val="hybridMultilevel"/>
    <w:tmpl w:val="9BACA404"/>
    <w:lvl w:ilvl="0" w:tplc="D55EF142">
      <w:start w:val="1"/>
      <w:numFmt w:val="lowerLetter"/>
      <w:lvlText w:val="(%1)"/>
      <w:lvlJc w:val="left"/>
      <w:pPr>
        <w:ind w:left="1430" w:hanging="72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3AD82C28"/>
    <w:multiLevelType w:val="hybridMultilevel"/>
    <w:tmpl w:val="397CD52A"/>
    <w:lvl w:ilvl="0" w:tplc="D4601F32">
      <w:start w:val="1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3458EF"/>
    <w:multiLevelType w:val="hybridMultilevel"/>
    <w:tmpl w:val="DA50D178"/>
    <w:lvl w:ilvl="0" w:tplc="8460CE64">
      <w:start w:val="1"/>
      <w:numFmt w:val="lowerLetter"/>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A4100"/>
    <w:multiLevelType w:val="hybridMultilevel"/>
    <w:tmpl w:val="0B227D04"/>
    <w:lvl w:ilvl="0" w:tplc="BBF2BB62">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C68677C4">
      <w:start w:val="1"/>
      <w:numFmt w:val="lowerLetter"/>
      <w:lvlText w:val="(%3)"/>
      <w:lvlJc w:val="left"/>
      <w:pPr>
        <w:ind w:left="2520" w:hanging="180"/>
      </w:pPr>
      <w:rPr>
        <w:rFonts w:ascii="Verdana" w:eastAsiaTheme="minorHAnsi" w:hAnsi="Verdana" w:cstheme="minorHAnsi"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EC082D"/>
    <w:multiLevelType w:val="hybridMultilevel"/>
    <w:tmpl w:val="B4E6942C"/>
    <w:lvl w:ilvl="0" w:tplc="927659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E64D12">
      <w:start w:val="1"/>
      <w:numFmt w:val="lowerLetter"/>
      <w:lvlText w:val="%2"/>
      <w:lvlJc w:val="left"/>
      <w:pPr>
        <w:ind w:left="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BAE192">
      <w:start w:val="2"/>
      <w:numFmt w:val="decimal"/>
      <w:lvlRestart w:val="0"/>
      <w:lvlText w:val="(%3)"/>
      <w:lvlJc w:val="left"/>
      <w:pPr>
        <w:ind w:left="659"/>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3" w:tplc="62FE3694">
      <w:start w:val="1"/>
      <w:numFmt w:val="decimal"/>
      <w:lvlText w:val="%4"/>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108B34">
      <w:start w:val="1"/>
      <w:numFmt w:val="lowerLetter"/>
      <w:lvlText w:val="%5"/>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082390">
      <w:start w:val="1"/>
      <w:numFmt w:val="lowerRoman"/>
      <w:lvlText w:val="%6"/>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B88C14">
      <w:start w:val="1"/>
      <w:numFmt w:val="decimal"/>
      <w:lvlText w:val="%7"/>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BA125C">
      <w:start w:val="1"/>
      <w:numFmt w:val="lowerLetter"/>
      <w:lvlText w:val="%8"/>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1C191C">
      <w:start w:val="1"/>
      <w:numFmt w:val="lowerRoman"/>
      <w:lvlText w:val="%9"/>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6BBA1F1F"/>
    <w:multiLevelType w:val="hybridMultilevel"/>
    <w:tmpl w:val="1EE81830"/>
    <w:lvl w:ilvl="0" w:tplc="AD8EA5E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FB5C9B"/>
    <w:multiLevelType w:val="hybridMultilevel"/>
    <w:tmpl w:val="0E368DBE"/>
    <w:lvl w:ilvl="0" w:tplc="4A642CD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FB619F"/>
    <w:multiLevelType w:val="hybridMultilevel"/>
    <w:tmpl w:val="3162F468"/>
    <w:lvl w:ilvl="0" w:tplc="9AECD7AA">
      <w:start w:val="1"/>
      <w:numFmt w:val="lowerLetter"/>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9"/>
  </w:num>
  <w:num w:numId="8">
    <w:abstractNumId w:val="21"/>
  </w:num>
  <w:num w:numId="9">
    <w:abstractNumId w:val="16"/>
  </w:num>
  <w:num w:numId="10">
    <w:abstractNumId w:val="14"/>
  </w:num>
  <w:num w:numId="11">
    <w:abstractNumId w:val="20"/>
  </w:num>
  <w:num w:numId="12">
    <w:abstractNumId w:val="13"/>
  </w:num>
  <w:num w:numId="13">
    <w:abstractNumId w:val="17"/>
  </w:num>
  <w:num w:numId="14">
    <w:abstractNumId w:val="11"/>
  </w:num>
  <w:num w:numId="15">
    <w:abstractNumId w:val="5"/>
  </w:num>
  <w:num w:numId="16">
    <w:abstractNumId w:val="24"/>
  </w:num>
  <w:num w:numId="17">
    <w:abstractNumId w:val="10"/>
  </w:num>
  <w:num w:numId="18">
    <w:abstractNumId w:val="22"/>
  </w:num>
  <w:num w:numId="19">
    <w:abstractNumId w:val="25"/>
  </w:num>
  <w:num w:numId="20">
    <w:abstractNumId w:val="19"/>
  </w:num>
  <w:num w:numId="21">
    <w:abstractNumId w:val="26"/>
  </w:num>
  <w:num w:numId="22">
    <w:abstractNumId w:val="23"/>
  </w:num>
  <w:num w:numId="23">
    <w:abstractNumId w:val="15"/>
  </w:num>
  <w:num w:numId="24">
    <w:abstractNumId w:val="8"/>
  </w:num>
  <w:num w:numId="25">
    <w:abstractNumId w:val="7"/>
  </w:num>
  <w:num w:numId="26">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2026"/>
    <w:rsid w:val="00003DF3"/>
    <w:rsid w:val="00004574"/>
    <w:rsid w:val="00007AD0"/>
    <w:rsid w:val="0001530A"/>
    <w:rsid w:val="00021AFC"/>
    <w:rsid w:val="00023955"/>
    <w:rsid w:val="00023D00"/>
    <w:rsid w:val="00025FED"/>
    <w:rsid w:val="00026F73"/>
    <w:rsid w:val="0003643A"/>
    <w:rsid w:val="00040FD7"/>
    <w:rsid w:val="00044311"/>
    <w:rsid w:val="00044825"/>
    <w:rsid w:val="00044EF2"/>
    <w:rsid w:val="00045AEE"/>
    <w:rsid w:val="00046B08"/>
    <w:rsid w:val="00070460"/>
    <w:rsid w:val="00071B4D"/>
    <w:rsid w:val="00072E07"/>
    <w:rsid w:val="00090766"/>
    <w:rsid w:val="00095B88"/>
    <w:rsid w:val="00096AD8"/>
    <w:rsid w:val="000A43C4"/>
    <w:rsid w:val="000A59AE"/>
    <w:rsid w:val="000B164B"/>
    <w:rsid w:val="000B4926"/>
    <w:rsid w:val="000B7618"/>
    <w:rsid w:val="000C720D"/>
    <w:rsid w:val="000D354B"/>
    <w:rsid w:val="000E00FB"/>
    <w:rsid w:val="000E0191"/>
    <w:rsid w:val="000E2550"/>
    <w:rsid w:val="000E5559"/>
    <w:rsid w:val="000E58ED"/>
    <w:rsid w:val="000E5E0C"/>
    <w:rsid w:val="000F0EB0"/>
    <w:rsid w:val="001037DE"/>
    <w:rsid w:val="001116E7"/>
    <w:rsid w:val="0011192B"/>
    <w:rsid w:val="001232B3"/>
    <w:rsid w:val="00124CB7"/>
    <w:rsid w:val="00132D81"/>
    <w:rsid w:val="0013564F"/>
    <w:rsid w:val="00142D81"/>
    <w:rsid w:val="001458CE"/>
    <w:rsid w:val="0014749E"/>
    <w:rsid w:val="00150ECC"/>
    <w:rsid w:val="00161826"/>
    <w:rsid w:val="001653FB"/>
    <w:rsid w:val="001738B5"/>
    <w:rsid w:val="0018033A"/>
    <w:rsid w:val="00180669"/>
    <w:rsid w:val="00182211"/>
    <w:rsid w:val="001856BE"/>
    <w:rsid w:val="001856D3"/>
    <w:rsid w:val="00187F22"/>
    <w:rsid w:val="0019029A"/>
    <w:rsid w:val="001924B4"/>
    <w:rsid w:val="001969B2"/>
    <w:rsid w:val="00196C54"/>
    <w:rsid w:val="001979AD"/>
    <w:rsid w:val="001B13A0"/>
    <w:rsid w:val="001B356E"/>
    <w:rsid w:val="001B4806"/>
    <w:rsid w:val="001C1FC3"/>
    <w:rsid w:val="001C63AA"/>
    <w:rsid w:val="001D1751"/>
    <w:rsid w:val="001D5AF7"/>
    <w:rsid w:val="001E1387"/>
    <w:rsid w:val="001F218C"/>
    <w:rsid w:val="0020000C"/>
    <w:rsid w:val="0020534F"/>
    <w:rsid w:val="00211C4A"/>
    <w:rsid w:val="00211C94"/>
    <w:rsid w:val="00216C34"/>
    <w:rsid w:val="0022483A"/>
    <w:rsid w:val="002257FD"/>
    <w:rsid w:val="00225B60"/>
    <w:rsid w:val="00231E16"/>
    <w:rsid w:val="00240FC5"/>
    <w:rsid w:val="002424CC"/>
    <w:rsid w:val="00243DBA"/>
    <w:rsid w:val="00246691"/>
    <w:rsid w:val="00250EBB"/>
    <w:rsid w:val="00255878"/>
    <w:rsid w:val="00255DEF"/>
    <w:rsid w:val="00263E80"/>
    <w:rsid w:val="00267A7F"/>
    <w:rsid w:val="00271DF3"/>
    <w:rsid w:val="00273422"/>
    <w:rsid w:val="00274676"/>
    <w:rsid w:val="002807D4"/>
    <w:rsid w:val="00280E28"/>
    <w:rsid w:val="00281DEF"/>
    <w:rsid w:val="002934AB"/>
    <w:rsid w:val="002A6480"/>
    <w:rsid w:val="002A766A"/>
    <w:rsid w:val="002B0E74"/>
    <w:rsid w:val="002B2B4E"/>
    <w:rsid w:val="002D338C"/>
    <w:rsid w:val="002D739E"/>
    <w:rsid w:val="002D7907"/>
    <w:rsid w:val="002E4997"/>
    <w:rsid w:val="002E543F"/>
    <w:rsid w:val="002F0201"/>
    <w:rsid w:val="002F1628"/>
    <w:rsid w:val="002F1AFB"/>
    <w:rsid w:val="002F209D"/>
    <w:rsid w:val="002F4129"/>
    <w:rsid w:val="002F5A2C"/>
    <w:rsid w:val="002F7AEC"/>
    <w:rsid w:val="00303652"/>
    <w:rsid w:val="00304E11"/>
    <w:rsid w:val="00316C8E"/>
    <w:rsid w:val="00322AD4"/>
    <w:rsid w:val="003234C5"/>
    <w:rsid w:val="00325259"/>
    <w:rsid w:val="00325A22"/>
    <w:rsid w:val="00330A3C"/>
    <w:rsid w:val="00333305"/>
    <w:rsid w:val="00337368"/>
    <w:rsid w:val="003416EF"/>
    <w:rsid w:val="00350E2B"/>
    <w:rsid w:val="00350EBA"/>
    <w:rsid w:val="00353257"/>
    <w:rsid w:val="0036298F"/>
    <w:rsid w:val="00362BE3"/>
    <w:rsid w:val="00363AA7"/>
    <w:rsid w:val="00372C07"/>
    <w:rsid w:val="00374437"/>
    <w:rsid w:val="00374F97"/>
    <w:rsid w:val="00377F1F"/>
    <w:rsid w:val="00396ED7"/>
    <w:rsid w:val="003975E0"/>
    <w:rsid w:val="003A0BD0"/>
    <w:rsid w:val="003A63F9"/>
    <w:rsid w:val="003A6B3E"/>
    <w:rsid w:val="003B3C3B"/>
    <w:rsid w:val="003C7E9F"/>
    <w:rsid w:val="003C7F3C"/>
    <w:rsid w:val="003D2587"/>
    <w:rsid w:val="003D3ACE"/>
    <w:rsid w:val="003E3568"/>
    <w:rsid w:val="003E6633"/>
    <w:rsid w:val="003F016A"/>
    <w:rsid w:val="003F29AF"/>
    <w:rsid w:val="004010F8"/>
    <w:rsid w:val="00401521"/>
    <w:rsid w:val="00401B86"/>
    <w:rsid w:val="00402F76"/>
    <w:rsid w:val="004033DC"/>
    <w:rsid w:val="004064D7"/>
    <w:rsid w:val="00413910"/>
    <w:rsid w:val="00413BE0"/>
    <w:rsid w:val="00416A79"/>
    <w:rsid w:val="00424569"/>
    <w:rsid w:val="004261F0"/>
    <w:rsid w:val="004262E1"/>
    <w:rsid w:val="004419CA"/>
    <w:rsid w:val="00442EA7"/>
    <w:rsid w:val="00443033"/>
    <w:rsid w:val="0044356B"/>
    <w:rsid w:val="00444A91"/>
    <w:rsid w:val="004478F2"/>
    <w:rsid w:val="00457666"/>
    <w:rsid w:val="004628CD"/>
    <w:rsid w:val="0047560C"/>
    <w:rsid w:val="004777F0"/>
    <w:rsid w:val="00477BAE"/>
    <w:rsid w:val="004907A8"/>
    <w:rsid w:val="00493BDC"/>
    <w:rsid w:val="004A0DDB"/>
    <w:rsid w:val="004B03FF"/>
    <w:rsid w:val="004B369E"/>
    <w:rsid w:val="004C02A7"/>
    <w:rsid w:val="004C2370"/>
    <w:rsid w:val="004C2CFA"/>
    <w:rsid w:val="004D436C"/>
    <w:rsid w:val="004D5F7C"/>
    <w:rsid w:val="004D600D"/>
    <w:rsid w:val="004E1358"/>
    <w:rsid w:val="004E59F8"/>
    <w:rsid w:val="004F0BA8"/>
    <w:rsid w:val="004F2254"/>
    <w:rsid w:val="004F3CE8"/>
    <w:rsid w:val="004F667D"/>
    <w:rsid w:val="0050765E"/>
    <w:rsid w:val="00517E93"/>
    <w:rsid w:val="00527AEB"/>
    <w:rsid w:val="00527FDA"/>
    <w:rsid w:val="00534848"/>
    <w:rsid w:val="0053572A"/>
    <w:rsid w:val="005366CF"/>
    <w:rsid w:val="00537961"/>
    <w:rsid w:val="00540521"/>
    <w:rsid w:val="005406D9"/>
    <w:rsid w:val="005452E7"/>
    <w:rsid w:val="00572026"/>
    <w:rsid w:val="00573143"/>
    <w:rsid w:val="00574B90"/>
    <w:rsid w:val="00576A9B"/>
    <w:rsid w:val="00576D31"/>
    <w:rsid w:val="00582912"/>
    <w:rsid w:val="00584346"/>
    <w:rsid w:val="00591764"/>
    <w:rsid w:val="00595F69"/>
    <w:rsid w:val="00596134"/>
    <w:rsid w:val="005A1894"/>
    <w:rsid w:val="005A3F20"/>
    <w:rsid w:val="005B747D"/>
    <w:rsid w:val="005C3390"/>
    <w:rsid w:val="005C515F"/>
    <w:rsid w:val="005D4ABA"/>
    <w:rsid w:val="005D7E08"/>
    <w:rsid w:val="005E183B"/>
    <w:rsid w:val="005E20FA"/>
    <w:rsid w:val="005E3314"/>
    <w:rsid w:val="005E7CE9"/>
    <w:rsid w:val="005F16AF"/>
    <w:rsid w:val="005F7978"/>
    <w:rsid w:val="00611004"/>
    <w:rsid w:val="006157FA"/>
    <w:rsid w:val="00617C21"/>
    <w:rsid w:val="0062121A"/>
    <w:rsid w:val="006256C4"/>
    <w:rsid w:val="006336FE"/>
    <w:rsid w:val="0064012A"/>
    <w:rsid w:val="00642E16"/>
    <w:rsid w:val="0064794E"/>
    <w:rsid w:val="006547C7"/>
    <w:rsid w:val="00654EBD"/>
    <w:rsid w:val="006560BA"/>
    <w:rsid w:val="00656D7E"/>
    <w:rsid w:val="00660855"/>
    <w:rsid w:val="0066423A"/>
    <w:rsid w:val="006643CA"/>
    <w:rsid w:val="00672F13"/>
    <w:rsid w:val="00675380"/>
    <w:rsid w:val="0067589A"/>
    <w:rsid w:val="00677EBA"/>
    <w:rsid w:val="006808A0"/>
    <w:rsid w:val="00690EC4"/>
    <w:rsid w:val="00691671"/>
    <w:rsid w:val="00691A61"/>
    <w:rsid w:val="00696BA3"/>
    <w:rsid w:val="00697E2D"/>
    <w:rsid w:val="006A0260"/>
    <w:rsid w:val="006A042A"/>
    <w:rsid w:val="006A0F9B"/>
    <w:rsid w:val="006A51BA"/>
    <w:rsid w:val="006A53A4"/>
    <w:rsid w:val="006A56AA"/>
    <w:rsid w:val="006A63E2"/>
    <w:rsid w:val="006B3313"/>
    <w:rsid w:val="006B3BB9"/>
    <w:rsid w:val="006C25F4"/>
    <w:rsid w:val="006C3F64"/>
    <w:rsid w:val="006C75E3"/>
    <w:rsid w:val="006C7D6F"/>
    <w:rsid w:val="006D23BE"/>
    <w:rsid w:val="006D4C8D"/>
    <w:rsid w:val="006D5C19"/>
    <w:rsid w:val="006E6B0A"/>
    <w:rsid w:val="006F0F79"/>
    <w:rsid w:val="006F1D47"/>
    <w:rsid w:val="006F2DCB"/>
    <w:rsid w:val="006F4CF3"/>
    <w:rsid w:val="006F50E7"/>
    <w:rsid w:val="006F7A5E"/>
    <w:rsid w:val="007012D9"/>
    <w:rsid w:val="00702CD9"/>
    <w:rsid w:val="0070623B"/>
    <w:rsid w:val="00713A5F"/>
    <w:rsid w:val="007168D3"/>
    <w:rsid w:val="00717B03"/>
    <w:rsid w:val="00726052"/>
    <w:rsid w:val="00730350"/>
    <w:rsid w:val="0073386D"/>
    <w:rsid w:val="00740355"/>
    <w:rsid w:val="007410D7"/>
    <w:rsid w:val="00741AE5"/>
    <w:rsid w:val="0074755A"/>
    <w:rsid w:val="0075183F"/>
    <w:rsid w:val="007530A6"/>
    <w:rsid w:val="007544A2"/>
    <w:rsid w:val="00756CFD"/>
    <w:rsid w:val="007574D3"/>
    <w:rsid w:val="00761709"/>
    <w:rsid w:val="00761817"/>
    <w:rsid w:val="0076489D"/>
    <w:rsid w:val="0077462C"/>
    <w:rsid w:val="00783568"/>
    <w:rsid w:val="00791E7F"/>
    <w:rsid w:val="007925B8"/>
    <w:rsid w:val="0079415E"/>
    <w:rsid w:val="00794537"/>
    <w:rsid w:val="007A0B34"/>
    <w:rsid w:val="007A4144"/>
    <w:rsid w:val="007A4E69"/>
    <w:rsid w:val="007A710C"/>
    <w:rsid w:val="007B1B64"/>
    <w:rsid w:val="007C0C39"/>
    <w:rsid w:val="007C0D4D"/>
    <w:rsid w:val="007C7271"/>
    <w:rsid w:val="007D09E6"/>
    <w:rsid w:val="007D29FD"/>
    <w:rsid w:val="007D3485"/>
    <w:rsid w:val="007D5766"/>
    <w:rsid w:val="007D7B0F"/>
    <w:rsid w:val="007D7FD4"/>
    <w:rsid w:val="007E5635"/>
    <w:rsid w:val="007F7ECA"/>
    <w:rsid w:val="00805089"/>
    <w:rsid w:val="00810DB2"/>
    <w:rsid w:val="008139C2"/>
    <w:rsid w:val="008267E3"/>
    <w:rsid w:val="00827539"/>
    <w:rsid w:val="008318F3"/>
    <w:rsid w:val="00835377"/>
    <w:rsid w:val="00835E3B"/>
    <w:rsid w:val="00836A48"/>
    <w:rsid w:val="00836B3A"/>
    <w:rsid w:val="00853CC9"/>
    <w:rsid w:val="00857E12"/>
    <w:rsid w:val="00857F75"/>
    <w:rsid w:val="00860D4E"/>
    <w:rsid w:val="00867CE4"/>
    <w:rsid w:val="0089008A"/>
    <w:rsid w:val="00892013"/>
    <w:rsid w:val="008A1080"/>
    <w:rsid w:val="008A318E"/>
    <w:rsid w:val="008B1CF3"/>
    <w:rsid w:val="008B6C9A"/>
    <w:rsid w:val="008B7E5C"/>
    <w:rsid w:val="008C07A6"/>
    <w:rsid w:val="008C76F1"/>
    <w:rsid w:val="008D1244"/>
    <w:rsid w:val="008D311C"/>
    <w:rsid w:val="008D4792"/>
    <w:rsid w:val="008D7803"/>
    <w:rsid w:val="008E76C5"/>
    <w:rsid w:val="008E7E55"/>
    <w:rsid w:val="008F489A"/>
    <w:rsid w:val="008F4E1F"/>
    <w:rsid w:val="00906A6B"/>
    <w:rsid w:val="00911D13"/>
    <w:rsid w:val="00912FD6"/>
    <w:rsid w:val="00913117"/>
    <w:rsid w:val="0091537C"/>
    <w:rsid w:val="009230E7"/>
    <w:rsid w:val="00925A05"/>
    <w:rsid w:val="009315D1"/>
    <w:rsid w:val="009320A7"/>
    <w:rsid w:val="00941D3D"/>
    <w:rsid w:val="00945398"/>
    <w:rsid w:val="009460B6"/>
    <w:rsid w:val="0095274A"/>
    <w:rsid w:val="00952FEE"/>
    <w:rsid w:val="00955E3A"/>
    <w:rsid w:val="00956040"/>
    <w:rsid w:val="00956851"/>
    <w:rsid w:val="00960DA7"/>
    <w:rsid w:val="00970A8E"/>
    <w:rsid w:val="009760FD"/>
    <w:rsid w:val="009852E0"/>
    <w:rsid w:val="00991B1F"/>
    <w:rsid w:val="00994AFF"/>
    <w:rsid w:val="009A2A45"/>
    <w:rsid w:val="009A3558"/>
    <w:rsid w:val="009B1D9E"/>
    <w:rsid w:val="009C2469"/>
    <w:rsid w:val="009C3082"/>
    <w:rsid w:val="009C3B93"/>
    <w:rsid w:val="009C5AF5"/>
    <w:rsid w:val="009C6F23"/>
    <w:rsid w:val="009D546C"/>
    <w:rsid w:val="009E545B"/>
    <w:rsid w:val="009E656C"/>
    <w:rsid w:val="009F2D81"/>
    <w:rsid w:val="009F3952"/>
    <w:rsid w:val="00A0177B"/>
    <w:rsid w:val="00A02E20"/>
    <w:rsid w:val="00A0485E"/>
    <w:rsid w:val="00A0753B"/>
    <w:rsid w:val="00A10F59"/>
    <w:rsid w:val="00A11A40"/>
    <w:rsid w:val="00A1218D"/>
    <w:rsid w:val="00A1731F"/>
    <w:rsid w:val="00A20895"/>
    <w:rsid w:val="00A31825"/>
    <w:rsid w:val="00A31BCC"/>
    <w:rsid w:val="00A41EF0"/>
    <w:rsid w:val="00A43640"/>
    <w:rsid w:val="00A459F9"/>
    <w:rsid w:val="00A541DF"/>
    <w:rsid w:val="00A63E25"/>
    <w:rsid w:val="00A70F56"/>
    <w:rsid w:val="00A81297"/>
    <w:rsid w:val="00A87E98"/>
    <w:rsid w:val="00AA3361"/>
    <w:rsid w:val="00AA4ED7"/>
    <w:rsid w:val="00AA5211"/>
    <w:rsid w:val="00AA526C"/>
    <w:rsid w:val="00AA79E7"/>
    <w:rsid w:val="00AB16B2"/>
    <w:rsid w:val="00AB4F0F"/>
    <w:rsid w:val="00AB6B6B"/>
    <w:rsid w:val="00AC7389"/>
    <w:rsid w:val="00AD3B02"/>
    <w:rsid w:val="00AD5419"/>
    <w:rsid w:val="00AE0196"/>
    <w:rsid w:val="00AE29A4"/>
    <w:rsid w:val="00AE3080"/>
    <w:rsid w:val="00AE7D54"/>
    <w:rsid w:val="00AF260A"/>
    <w:rsid w:val="00AF3BC1"/>
    <w:rsid w:val="00AF4E6D"/>
    <w:rsid w:val="00B0095F"/>
    <w:rsid w:val="00B03910"/>
    <w:rsid w:val="00B04BD8"/>
    <w:rsid w:val="00B04E2B"/>
    <w:rsid w:val="00B05847"/>
    <w:rsid w:val="00B15DC7"/>
    <w:rsid w:val="00B2451D"/>
    <w:rsid w:val="00B24543"/>
    <w:rsid w:val="00B261B1"/>
    <w:rsid w:val="00B2674C"/>
    <w:rsid w:val="00B34FC7"/>
    <w:rsid w:val="00B54092"/>
    <w:rsid w:val="00B5517D"/>
    <w:rsid w:val="00B615D0"/>
    <w:rsid w:val="00B63014"/>
    <w:rsid w:val="00B73DC6"/>
    <w:rsid w:val="00B86CB5"/>
    <w:rsid w:val="00B87F82"/>
    <w:rsid w:val="00B917C4"/>
    <w:rsid w:val="00B93644"/>
    <w:rsid w:val="00B941EE"/>
    <w:rsid w:val="00BB055D"/>
    <w:rsid w:val="00BB2AE4"/>
    <w:rsid w:val="00BB562A"/>
    <w:rsid w:val="00BC193C"/>
    <w:rsid w:val="00BC24E9"/>
    <w:rsid w:val="00BC5888"/>
    <w:rsid w:val="00BD1485"/>
    <w:rsid w:val="00BD250F"/>
    <w:rsid w:val="00BD34A0"/>
    <w:rsid w:val="00BD4F17"/>
    <w:rsid w:val="00BD4F29"/>
    <w:rsid w:val="00BD52DF"/>
    <w:rsid w:val="00BE0AA5"/>
    <w:rsid w:val="00BF1DF6"/>
    <w:rsid w:val="00BF23E2"/>
    <w:rsid w:val="00BF320F"/>
    <w:rsid w:val="00BF3A17"/>
    <w:rsid w:val="00BF7461"/>
    <w:rsid w:val="00BF7AA2"/>
    <w:rsid w:val="00C01DC7"/>
    <w:rsid w:val="00C02380"/>
    <w:rsid w:val="00C0340D"/>
    <w:rsid w:val="00C07169"/>
    <w:rsid w:val="00C11576"/>
    <w:rsid w:val="00C15596"/>
    <w:rsid w:val="00C214A2"/>
    <w:rsid w:val="00C2375E"/>
    <w:rsid w:val="00C25529"/>
    <w:rsid w:val="00C30E0A"/>
    <w:rsid w:val="00C3490A"/>
    <w:rsid w:val="00C35BDB"/>
    <w:rsid w:val="00C368EA"/>
    <w:rsid w:val="00C37F03"/>
    <w:rsid w:val="00C461A2"/>
    <w:rsid w:val="00C56C99"/>
    <w:rsid w:val="00C6064B"/>
    <w:rsid w:val="00C61D9C"/>
    <w:rsid w:val="00C63FD4"/>
    <w:rsid w:val="00C711FA"/>
    <w:rsid w:val="00C76176"/>
    <w:rsid w:val="00C761B0"/>
    <w:rsid w:val="00C80B1F"/>
    <w:rsid w:val="00C83C4C"/>
    <w:rsid w:val="00C93412"/>
    <w:rsid w:val="00CA154C"/>
    <w:rsid w:val="00CA2015"/>
    <w:rsid w:val="00CA33C6"/>
    <w:rsid w:val="00CB53BE"/>
    <w:rsid w:val="00CC083C"/>
    <w:rsid w:val="00CC450E"/>
    <w:rsid w:val="00CD6B44"/>
    <w:rsid w:val="00CF0A2E"/>
    <w:rsid w:val="00CF594B"/>
    <w:rsid w:val="00D021E7"/>
    <w:rsid w:val="00D026C3"/>
    <w:rsid w:val="00D131F0"/>
    <w:rsid w:val="00D16538"/>
    <w:rsid w:val="00D17659"/>
    <w:rsid w:val="00D226D4"/>
    <w:rsid w:val="00D2286D"/>
    <w:rsid w:val="00D2321C"/>
    <w:rsid w:val="00D36180"/>
    <w:rsid w:val="00D40241"/>
    <w:rsid w:val="00D41EB9"/>
    <w:rsid w:val="00D43B01"/>
    <w:rsid w:val="00D45F2C"/>
    <w:rsid w:val="00D47230"/>
    <w:rsid w:val="00D50697"/>
    <w:rsid w:val="00D52DAE"/>
    <w:rsid w:val="00D534EF"/>
    <w:rsid w:val="00D66B3C"/>
    <w:rsid w:val="00D70074"/>
    <w:rsid w:val="00D710AC"/>
    <w:rsid w:val="00D71EBE"/>
    <w:rsid w:val="00D7570F"/>
    <w:rsid w:val="00D85048"/>
    <w:rsid w:val="00D85A6B"/>
    <w:rsid w:val="00D86C12"/>
    <w:rsid w:val="00D9187C"/>
    <w:rsid w:val="00DA09F7"/>
    <w:rsid w:val="00DA1800"/>
    <w:rsid w:val="00DA318B"/>
    <w:rsid w:val="00DA4ABD"/>
    <w:rsid w:val="00DB68AF"/>
    <w:rsid w:val="00DC418C"/>
    <w:rsid w:val="00DC7C01"/>
    <w:rsid w:val="00DD0A63"/>
    <w:rsid w:val="00DD2E71"/>
    <w:rsid w:val="00DD34AB"/>
    <w:rsid w:val="00DD434B"/>
    <w:rsid w:val="00DE4F6E"/>
    <w:rsid w:val="00DE6842"/>
    <w:rsid w:val="00DE6965"/>
    <w:rsid w:val="00DF09D3"/>
    <w:rsid w:val="00DF09F3"/>
    <w:rsid w:val="00DF2500"/>
    <w:rsid w:val="00DF2B26"/>
    <w:rsid w:val="00DF6D3F"/>
    <w:rsid w:val="00E02902"/>
    <w:rsid w:val="00E15CC8"/>
    <w:rsid w:val="00E20652"/>
    <w:rsid w:val="00E20C89"/>
    <w:rsid w:val="00E214E4"/>
    <w:rsid w:val="00E26E3C"/>
    <w:rsid w:val="00E3609B"/>
    <w:rsid w:val="00E36309"/>
    <w:rsid w:val="00E36BB2"/>
    <w:rsid w:val="00E36CE4"/>
    <w:rsid w:val="00E411D9"/>
    <w:rsid w:val="00E50748"/>
    <w:rsid w:val="00E508D1"/>
    <w:rsid w:val="00E518E2"/>
    <w:rsid w:val="00E64D05"/>
    <w:rsid w:val="00E64DA9"/>
    <w:rsid w:val="00E65CD3"/>
    <w:rsid w:val="00E66845"/>
    <w:rsid w:val="00E731B1"/>
    <w:rsid w:val="00E734BE"/>
    <w:rsid w:val="00E80BEF"/>
    <w:rsid w:val="00E83A8A"/>
    <w:rsid w:val="00E87AE2"/>
    <w:rsid w:val="00E97454"/>
    <w:rsid w:val="00EA4B8E"/>
    <w:rsid w:val="00EA6A8F"/>
    <w:rsid w:val="00EB3650"/>
    <w:rsid w:val="00EB4CC3"/>
    <w:rsid w:val="00EC11C4"/>
    <w:rsid w:val="00EC201A"/>
    <w:rsid w:val="00ED529C"/>
    <w:rsid w:val="00ED5F40"/>
    <w:rsid w:val="00EE115E"/>
    <w:rsid w:val="00EF7E3C"/>
    <w:rsid w:val="00F05924"/>
    <w:rsid w:val="00F07086"/>
    <w:rsid w:val="00F1583F"/>
    <w:rsid w:val="00F163EF"/>
    <w:rsid w:val="00F31AB0"/>
    <w:rsid w:val="00F33447"/>
    <w:rsid w:val="00F357B7"/>
    <w:rsid w:val="00F373CA"/>
    <w:rsid w:val="00F44A54"/>
    <w:rsid w:val="00F4610C"/>
    <w:rsid w:val="00F47CB7"/>
    <w:rsid w:val="00F50772"/>
    <w:rsid w:val="00F5273C"/>
    <w:rsid w:val="00F545E8"/>
    <w:rsid w:val="00F61EAA"/>
    <w:rsid w:val="00F6713F"/>
    <w:rsid w:val="00F7024B"/>
    <w:rsid w:val="00F711AF"/>
    <w:rsid w:val="00F72515"/>
    <w:rsid w:val="00F7294D"/>
    <w:rsid w:val="00F75748"/>
    <w:rsid w:val="00F85F3C"/>
    <w:rsid w:val="00F87203"/>
    <w:rsid w:val="00F877C1"/>
    <w:rsid w:val="00F95736"/>
    <w:rsid w:val="00F97709"/>
    <w:rsid w:val="00FB1D2C"/>
    <w:rsid w:val="00FC0736"/>
    <w:rsid w:val="00FC1401"/>
    <w:rsid w:val="00FC61E7"/>
    <w:rsid w:val="00FD2376"/>
    <w:rsid w:val="00FD4D40"/>
    <w:rsid w:val="00FD4DF0"/>
    <w:rsid w:val="00FE24BA"/>
    <w:rsid w:val="00FE46AD"/>
    <w:rsid w:val="00FE47C8"/>
    <w:rsid w:val="00FE65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rsid w:val="00322AD4"/>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322AD4"/>
    <w:rPr>
      <w:rFonts w:ascii="Times New Roman" w:eastAsia="Times New Roman" w:hAnsi="Times New Roman" w:cs="Times New Roman"/>
      <w:sz w:val="24"/>
      <w:szCs w:val="20"/>
      <w:lang w:eastAsia="en-US"/>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99"/>
    <w:qFormat/>
    <w:rsid w:val="001738B5"/>
    <w:pPr>
      <w:spacing w:after="200" w:line="252" w:lineRule="auto"/>
      <w:ind w:left="720"/>
      <w:contextualSpacing/>
    </w:pPr>
    <w:rPr>
      <w:rFonts w:asciiTheme="majorHAnsi" w:eastAsiaTheme="minorHAnsi" w:hAnsiTheme="majorHAnsi" w:cstheme="majorBidi"/>
      <w:lang w:eastAsia="en-US" w:bidi="en-U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99"/>
    <w:qFormat/>
    <w:locked/>
    <w:rsid w:val="001738B5"/>
    <w:rPr>
      <w:rFonts w:asciiTheme="majorHAnsi" w:eastAsiaTheme="minorHAnsi" w:hAnsiTheme="majorHAnsi" w:cstheme="majorBidi"/>
      <w:lang w:eastAsia="en-US" w:bidi="en-US"/>
    </w:rPr>
  </w:style>
  <w:style w:type="paragraph" w:styleId="Header">
    <w:name w:val="header"/>
    <w:basedOn w:val="Normal"/>
    <w:link w:val="HeaderChar"/>
    <w:uiPriority w:val="99"/>
    <w:unhideWhenUsed/>
    <w:rsid w:val="006E6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B0A"/>
  </w:style>
  <w:style w:type="paragraph" w:styleId="Footer">
    <w:name w:val="footer"/>
    <w:basedOn w:val="Normal"/>
    <w:link w:val="FooterChar"/>
    <w:uiPriority w:val="99"/>
    <w:unhideWhenUsed/>
    <w:rsid w:val="006E6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B0A"/>
  </w:style>
  <w:style w:type="paragraph" w:styleId="BalloonText">
    <w:name w:val="Balloon Text"/>
    <w:basedOn w:val="Normal"/>
    <w:link w:val="BalloonTextChar"/>
    <w:uiPriority w:val="99"/>
    <w:semiHidden/>
    <w:unhideWhenUsed/>
    <w:rsid w:val="0041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10"/>
    <w:rPr>
      <w:rFonts w:ascii="Tahoma" w:hAnsi="Tahoma" w:cs="Tahoma"/>
      <w:sz w:val="16"/>
      <w:szCs w:val="16"/>
    </w:rPr>
  </w:style>
  <w:style w:type="paragraph" w:styleId="BodyText2">
    <w:name w:val="Body Text 2"/>
    <w:basedOn w:val="Normal"/>
    <w:link w:val="BodyText2Char"/>
    <w:uiPriority w:val="99"/>
    <w:unhideWhenUsed/>
    <w:rsid w:val="005C515F"/>
    <w:pPr>
      <w:spacing w:after="120" w:line="480" w:lineRule="auto"/>
    </w:pPr>
  </w:style>
  <w:style w:type="character" w:customStyle="1" w:styleId="BodyText2Char">
    <w:name w:val="Body Text 2 Char"/>
    <w:basedOn w:val="DefaultParagraphFont"/>
    <w:link w:val="BodyText2"/>
    <w:uiPriority w:val="99"/>
    <w:rsid w:val="005C515F"/>
  </w:style>
  <w:style w:type="paragraph" w:customStyle="1" w:styleId="BodyA">
    <w:name w:val="Body A"/>
    <w:rsid w:val="005C515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US"/>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E20C89"/>
    <w:rPr>
      <w:b/>
      <w:sz w:val="48"/>
      <w:szCs w:val="48"/>
    </w:rPr>
  </w:style>
  <w:style w:type="character" w:customStyle="1" w:styleId="Heading2Char">
    <w:name w:val="Heading 2 Char"/>
    <w:basedOn w:val="DefaultParagraphFont"/>
    <w:link w:val="Heading2"/>
    <w:uiPriority w:val="9"/>
    <w:rsid w:val="00E20C89"/>
    <w:rPr>
      <w:b/>
      <w:sz w:val="36"/>
      <w:szCs w:val="36"/>
    </w:rPr>
  </w:style>
  <w:style w:type="character" w:customStyle="1" w:styleId="Heading3Char">
    <w:name w:val="Heading 3 Char"/>
    <w:basedOn w:val="DefaultParagraphFont"/>
    <w:link w:val="Heading3"/>
    <w:uiPriority w:val="9"/>
    <w:rsid w:val="00E20C89"/>
    <w:rPr>
      <w:b/>
      <w:sz w:val="28"/>
      <w:szCs w:val="28"/>
    </w:rPr>
  </w:style>
  <w:style w:type="character" w:customStyle="1" w:styleId="Heading4Char">
    <w:name w:val="Heading 4 Char"/>
    <w:basedOn w:val="DefaultParagraphFont"/>
    <w:link w:val="Heading4"/>
    <w:uiPriority w:val="9"/>
    <w:rsid w:val="00E20C89"/>
    <w:rPr>
      <w:b/>
      <w:sz w:val="24"/>
      <w:szCs w:val="24"/>
    </w:rPr>
  </w:style>
  <w:style w:type="character" w:customStyle="1" w:styleId="Heading5Char">
    <w:name w:val="Heading 5 Char"/>
    <w:basedOn w:val="DefaultParagraphFont"/>
    <w:link w:val="Heading5"/>
    <w:uiPriority w:val="9"/>
    <w:rsid w:val="00E20C89"/>
    <w:rPr>
      <w:b/>
    </w:rPr>
  </w:style>
  <w:style w:type="character" w:customStyle="1" w:styleId="Heading6Char">
    <w:name w:val="Heading 6 Char"/>
    <w:basedOn w:val="DefaultParagraphFont"/>
    <w:link w:val="Heading6"/>
    <w:uiPriority w:val="9"/>
    <w:rsid w:val="00E20C89"/>
    <w:rPr>
      <w:b/>
      <w:sz w:val="20"/>
      <w:szCs w:val="20"/>
    </w:rPr>
  </w:style>
  <w:style w:type="character" w:customStyle="1" w:styleId="TitleChar">
    <w:name w:val="Title Char"/>
    <w:basedOn w:val="DefaultParagraphFont"/>
    <w:link w:val="Title"/>
    <w:uiPriority w:val="10"/>
    <w:rsid w:val="00E20C89"/>
    <w:rPr>
      <w:b/>
      <w:sz w:val="72"/>
      <w:szCs w:val="72"/>
    </w:rPr>
  </w:style>
  <w:style w:type="character" w:customStyle="1" w:styleId="SubtitleChar">
    <w:name w:val="Subtitle Char"/>
    <w:basedOn w:val="DefaultParagraphFont"/>
    <w:link w:val="Subtitle"/>
    <w:uiPriority w:val="11"/>
    <w:rsid w:val="00E20C89"/>
    <w:rPr>
      <w:rFonts w:ascii="Georgia" w:eastAsia="Georgia" w:hAnsi="Georgia" w:cs="Georgia"/>
      <w:i/>
      <w:color w:val="666666"/>
      <w:sz w:val="48"/>
      <w:szCs w:val="48"/>
    </w:rPr>
  </w:style>
  <w:style w:type="paragraph" w:customStyle="1" w:styleId="Default">
    <w:name w:val="Default"/>
    <w:rsid w:val="00E20C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FootnoteText">
    <w:name w:val="footnote text"/>
    <w:basedOn w:val="Normal"/>
    <w:link w:val="FootnoteTextChar"/>
    <w:semiHidden/>
    <w:rsid w:val="00E20C8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20C89"/>
    <w:rPr>
      <w:rFonts w:ascii="Times New Roman" w:eastAsia="Times New Roman" w:hAnsi="Times New Roman" w:cs="Times New Roman"/>
      <w:sz w:val="20"/>
      <w:szCs w:val="20"/>
      <w:lang w:val="en-GB"/>
    </w:rPr>
  </w:style>
  <w:style w:type="table" w:styleId="TableGrid">
    <w:name w:val="Table Grid"/>
    <w:basedOn w:val="TableNormal"/>
    <w:uiPriority w:val="39"/>
    <w:rsid w:val="00E20C8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20C8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PlainTextChar">
    <w:name w:val="Plain Text Char"/>
    <w:basedOn w:val="DefaultParagraphFont"/>
    <w:link w:val="PlainText"/>
    <w:rsid w:val="00E20C89"/>
    <w:rPr>
      <w:rFonts w:ascii="Times New Roman" w:eastAsia="Times New Roman" w:hAnsi="Times New Roman" w:cs="Times New Roman"/>
      <w:sz w:val="24"/>
      <w:szCs w:val="24"/>
      <w:lang w:val="en-GB" w:eastAsia="en-US"/>
    </w:rPr>
  </w:style>
  <w:style w:type="character" w:styleId="Hyperlink">
    <w:name w:val="Hyperlink"/>
    <w:basedOn w:val="DefaultParagraphFont"/>
    <w:unhideWhenUsed/>
    <w:rsid w:val="00E20C89"/>
    <w:rPr>
      <w:color w:val="0000FF" w:themeColor="hyperlink"/>
      <w:u w:val="single"/>
    </w:rPr>
  </w:style>
  <w:style w:type="character" w:styleId="PageNumber">
    <w:name w:val="page number"/>
    <w:basedOn w:val="DefaultParagraphFont"/>
    <w:rsid w:val="00E20C89"/>
  </w:style>
  <w:style w:type="character" w:customStyle="1" w:styleId="entitycharstyle">
    <w:name w:val="entity_char_style"/>
    <w:basedOn w:val="DefaultParagraphFont"/>
    <w:rsid w:val="00E20C89"/>
    <w:rPr>
      <w:rFonts w:ascii="Arial Unicode MS" w:eastAsia="Arial Unicode MS" w:hAnsi="Arial Unicode MS" w:cs="Arial Unicode MS" w:hint="eastAsia"/>
      <w:sz w:val="22"/>
      <w:szCs w:val="22"/>
    </w:rPr>
  </w:style>
  <w:style w:type="character" w:customStyle="1" w:styleId="amendment-quote">
    <w:name w:val="amendment-quote"/>
    <w:basedOn w:val="DefaultParagraphFont"/>
    <w:rsid w:val="00E20C89"/>
    <w:rPr>
      <w:rFonts w:ascii="Times" w:hAnsi="Times" w:cs="Times" w:hint="default"/>
      <w:b w:val="0"/>
      <w:bCs w:val="0"/>
      <w:i w:val="0"/>
      <w:iCs w:val="0"/>
      <w:color w:val="000000"/>
      <w:sz w:val="26"/>
      <w:szCs w:val="26"/>
    </w:rPr>
  </w:style>
  <w:style w:type="character" w:customStyle="1" w:styleId="within-new">
    <w:name w:val="within-new"/>
    <w:basedOn w:val="DefaultParagraphFont"/>
    <w:rsid w:val="00E20C89"/>
    <w:rPr>
      <w:color w:val="0000FF"/>
    </w:rPr>
  </w:style>
  <w:style w:type="character" w:customStyle="1" w:styleId="div-wraps-indented">
    <w:name w:val="div-wraps-indented"/>
    <w:basedOn w:val="DefaultParagraphFont"/>
    <w:rsid w:val="00E20C89"/>
    <w:rPr>
      <w:rFonts w:ascii="Times New Roman" w:hAnsi="Times New Roman" w:cs="Times New Roman" w:hint="default"/>
    </w:rPr>
  </w:style>
  <w:style w:type="character" w:customStyle="1" w:styleId="CommentTextChar">
    <w:name w:val="Comment Text Char"/>
    <w:basedOn w:val="DefaultParagraphFont"/>
    <w:link w:val="CommentText"/>
    <w:semiHidden/>
    <w:rsid w:val="00E20C89"/>
    <w:rPr>
      <w:rFonts w:ascii="Times New Roman" w:eastAsia="Times New Roman" w:hAnsi="Times New Roman" w:cs="Times New Roman"/>
      <w:sz w:val="20"/>
      <w:szCs w:val="20"/>
    </w:rPr>
  </w:style>
  <w:style w:type="paragraph" w:styleId="CommentText">
    <w:name w:val="annotation text"/>
    <w:basedOn w:val="Normal"/>
    <w:link w:val="CommentTextChar"/>
    <w:semiHidden/>
    <w:rsid w:val="00E20C89"/>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20C89"/>
    <w:rPr>
      <w:sz w:val="20"/>
      <w:szCs w:val="20"/>
    </w:rPr>
  </w:style>
  <w:style w:type="character" w:styleId="Emphasis">
    <w:name w:val="Emphasis"/>
    <w:basedOn w:val="DefaultParagraphFont"/>
    <w:qFormat/>
    <w:rsid w:val="00E20C89"/>
    <w:rPr>
      <w:i/>
      <w:iCs/>
    </w:rPr>
  </w:style>
  <w:style w:type="character" w:customStyle="1" w:styleId="CommentSubjectChar">
    <w:name w:val="Comment Subject Char"/>
    <w:basedOn w:val="CommentTextChar"/>
    <w:link w:val="CommentSubject"/>
    <w:semiHidden/>
    <w:rsid w:val="00E20C89"/>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unhideWhenUsed/>
    <w:rsid w:val="00E20C89"/>
    <w:rPr>
      <w:rFonts w:ascii="Arial" w:hAnsi="Arial"/>
      <w:b/>
      <w:bCs/>
    </w:rPr>
  </w:style>
  <w:style w:type="character" w:customStyle="1" w:styleId="CommentSubjectChar1">
    <w:name w:val="Comment Subject Char1"/>
    <w:basedOn w:val="CommentTextChar1"/>
    <w:uiPriority w:val="99"/>
    <w:semiHidden/>
    <w:rsid w:val="00E20C89"/>
    <w:rPr>
      <w:b/>
      <w:bCs/>
      <w:sz w:val="20"/>
      <w:szCs w:val="20"/>
    </w:rPr>
  </w:style>
  <w:style w:type="paragraph" w:styleId="NormalWeb">
    <w:name w:val="Normal (Web)"/>
    <w:basedOn w:val="Normal"/>
    <w:uiPriority w:val="99"/>
    <w:unhideWhenUsed/>
    <w:rsid w:val="00E20C8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E20C8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semiHidden/>
    <w:rsid w:val="00E20C89"/>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E20C89"/>
  </w:style>
  <w:style w:type="character" w:customStyle="1" w:styleId="BodyTextIndent2Char">
    <w:name w:val="Body Text Indent 2 Char"/>
    <w:basedOn w:val="DefaultParagraphFont"/>
    <w:link w:val="BodyTextIndent2"/>
    <w:uiPriority w:val="99"/>
    <w:semiHidden/>
    <w:rsid w:val="00E20C8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20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E20C89"/>
  </w:style>
  <w:style w:type="character" w:customStyle="1" w:styleId="grame">
    <w:name w:val="grame"/>
    <w:basedOn w:val="DefaultParagraphFont"/>
    <w:rsid w:val="00E20C89"/>
  </w:style>
  <w:style w:type="character" w:customStyle="1" w:styleId="spelle">
    <w:name w:val="spelle"/>
    <w:basedOn w:val="DefaultParagraphFont"/>
    <w:rsid w:val="00E20C89"/>
  </w:style>
  <w:style w:type="character" w:styleId="CommentReference">
    <w:name w:val="annotation reference"/>
    <w:basedOn w:val="DefaultParagraphFont"/>
    <w:uiPriority w:val="99"/>
    <w:semiHidden/>
    <w:unhideWhenUsed/>
    <w:rsid w:val="00E20C8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rsid w:val="00322AD4"/>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322AD4"/>
    <w:rPr>
      <w:rFonts w:ascii="Times New Roman" w:eastAsia="Times New Roman" w:hAnsi="Times New Roman" w:cs="Times New Roman"/>
      <w:sz w:val="24"/>
      <w:szCs w:val="20"/>
      <w:lang w:eastAsia="en-US"/>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99"/>
    <w:qFormat/>
    <w:rsid w:val="001738B5"/>
    <w:pPr>
      <w:spacing w:after="200" w:line="252" w:lineRule="auto"/>
      <w:ind w:left="720"/>
      <w:contextualSpacing/>
    </w:pPr>
    <w:rPr>
      <w:rFonts w:asciiTheme="majorHAnsi" w:eastAsiaTheme="minorHAnsi" w:hAnsiTheme="majorHAnsi" w:cstheme="majorBidi"/>
      <w:lang w:eastAsia="en-US" w:bidi="en-U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99"/>
    <w:qFormat/>
    <w:locked/>
    <w:rsid w:val="001738B5"/>
    <w:rPr>
      <w:rFonts w:asciiTheme="majorHAnsi" w:eastAsiaTheme="minorHAnsi" w:hAnsiTheme="majorHAnsi" w:cstheme="majorBidi"/>
      <w:lang w:eastAsia="en-US" w:bidi="en-US"/>
    </w:rPr>
  </w:style>
  <w:style w:type="paragraph" w:styleId="Header">
    <w:name w:val="header"/>
    <w:basedOn w:val="Normal"/>
    <w:link w:val="HeaderChar"/>
    <w:uiPriority w:val="99"/>
    <w:unhideWhenUsed/>
    <w:rsid w:val="006E6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B0A"/>
  </w:style>
  <w:style w:type="paragraph" w:styleId="Footer">
    <w:name w:val="footer"/>
    <w:basedOn w:val="Normal"/>
    <w:link w:val="FooterChar"/>
    <w:uiPriority w:val="99"/>
    <w:unhideWhenUsed/>
    <w:rsid w:val="006E6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B0A"/>
  </w:style>
  <w:style w:type="paragraph" w:styleId="BalloonText">
    <w:name w:val="Balloon Text"/>
    <w:basedOn w:val="Normal"/>
    <w:link w:val="BalloonTextChar"/>
    <w:uiPriority w:val="99"/>
    <w:semiHidden/>
    <w:unhideWhenUsed/>
    <w:rsid w:val="0041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10"/>
    <w:rPr>
      <w:rFonts w:ascii="Tahoma" w:hAnsi="Tahoma" w:cs="Tahoma"/>
      <w:sz w:val="16"/>
      <w:szCs w:val="16"/>
    </w:rPr>
  </w:style>
  <w:style w:type="paragraph" w:styleId="BodyText2">
    <w:name w:val="Body Text 2"/>
    <w:basedOn w:val="Normal"/>
    <w:link w:val="BodyText2Char"/>
    <w:uiPriority w:val="99"/>
    <w:unhideWhenUsed/>
    <w:rsid w:val="005C515F"/>
    <w:pPr>
      <w:spacing w:after="120" w:line="480" w:lineRule="auto"/>
    </w:pPr>
  </w:style>
  <w:style w:type="character" w:customStyle="1" w:styleId="BodyText2Char">
    <w:name w:val="Body Text 2 Char"/>
    <w:basedOn w:val="DefaultParagraphFont"/>
    <w:link w:val="BodyText2"/>
    <w:uiPriority w:val="99"/>
    <w:rsid w:val="005C515F"/>
  </w:style>
  <w:style w:type="paragraph" w:customStyle="1" w:styleId="BodyA">
    <w:name w:val="Body A"/>
    <w:rsid w:val="005C515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US"/>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E20C89"/>
    <w:rPr>
      <w:b/>
      <w:sz w:val="48"/>
      <w:szCs w:val="48"/>
    </w:rPr>
  </w:style>
  <w:style w:type="character" w:customStyle="1" w:styleId="Heading2Char">
    <w:name w:val="Heading 2 Char"/>
    <w:basedOn w:val="DefaultParagraphFont"/>
    <w:link w:val="Heading2"/>
    <w:uiPriority w:val="9"/>
    <w:rsid w:val="00E20C89"/>
    <w:rPr>
      <w:b/>
      <w:sz w:val="36"/>
      <w:szCs w:val="36"/>
    </w:rPr>
  </w:style>
  <w:style w:type="character" w:customStyle="1" w:styleId="Heading3Char">
    <w:name w:val="Heading 3 Char"/>
    <w:basedOn w:val="DefaultParagraphFont"/>
    <w:link w:val="Heading3"/>
    <w:uiPriority w:val="9"/>
    <w:rsid w:val="00E20C89"/>
    <w:rPr>
      <w:b/>
      <w:sz w:val="28"/>
      <w:szCs w:val="28"/>
    </w:rPr>
  </w:style>
  <w:style w:type="character" w:customStyle="1" w:styleId="Heading4Char">
    <w:name w:val="Heading 4 Char"/>
    <w:basedOn w:val="DefaultParagraphFont"/>
    <w:link w:val="Heading4"/>
    <w:uiPriority w:val="9"/>
    <w:rsid w:val="00E20C89"/>
    <w:rPr>
      <w:b/>
      <w:sz w:val="24"/>
      <w:szCs w:val="24"/>
    </w:rPr>
  </w:style>
  <w:style w:type="character" w:customStyle="1" w:styleId="Heading5Char">
    <w:name w:val="Heading 5 Char"/>
    <w:basedOn w:val="DefaultParagraphFont"/>
    <w:link w:val="Heading5"/>
    <w:uiPriority w:val="9"/>
    <w:rsid w:val="00E20C89"/>
    <w:rPr>
      <w:b/>
    </w:rPr>
  </w:style>
  <w:style w:type="character" w:customStyle="1" w:styleId="Heading6Char">
    <w:name w:val="Heading 6 Char"/>
    <w:basedOn w:val="DefaultParagraphFont"/>
    <w:link w:val="Heading6"/>
    <w:uiPriority w:val="9"/>
    <w:rsid w:val="00E20C89"/>
    <w:rPr>
      <w:b/>
      <w:sz w:val="20"/>
      <w:szCs w:val="20"/>
    </w:rPr>
  </w:style>
  <w:style w:type="character" w:customStyle="1" w:styleId="TitleChar">
    <w:name w:val="Title Char"/>
    <w:basedOn w:val="DefaultParagraphFont"/>
    <w:link w:val="Title"/>
    <w:uiPriority w:val="10"/>
    <w:rsid w:val="00E20C89"/>
    <w:rPr>
      <w:b/>
      <w:sz w:val="72"/>
      <w:szCs w:val="72"/>
    </w:rPr>
  </w:style>
  <w:style w:type="character" w:customStyle="1" w:styleId="SubtitleChar">
    <w:name w:val="Subtitle Char"/>
    <w:basedOn w:val="DefaultParagraphFont"/>
    <w:link w:val="Subtitle"/>
    <w:uiPriority w:val="11"/>
    <w:rsid w:val="00E20C89"/>
    <w:rPr>
      <w:rFonts w:ascii="Georgia" w:eastAsia="Georgia" w:hAnsi="Georgia" w:cs="Georgia"/>
      <w:i/>
      <w:color w:val="666666"/>
      <w:sz w:val="48"/>
      <w:szCs w:val="48"/>
    </w:rPr>
  </w:style>
  <w:style w:type="paragraph" w:customStyle="1" w:styleId="Default">
    <w:name w:val="Default"/>
    <w:rsid w:val="00E20C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FootnoteText">
    <w:name w:val="footnote text"/>
    <w:basedOn w:val="Normal"/>
    <w:link w:val="FootnoteTextChar"/>
    <w:semiHidden/>
    <w:rsid w:val="00E20C8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20C89"/>
    <w:rPr>
      <w:rFonts w:ascii="Times New Roman" w:eastAsia="Times New Roman" w:hAnsi="Times New Roman" w:cs="Times New Roman"/>
      <w:sz w:val="20"/>
      <w:szCs w:val="20"/>
      <w:lang w:val="en-GB"/>
    </w:rPr>
  </w:style>
  <w:style w:type="table" w:styleId="TableGrid">
    <w:name w:val="Table Grid"/>
    <w:basedOn w:val="TableNormal"/>
    <w:uiPriority w:val="39"/>
    <w:rsid w:val="00E20C8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20C8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PlainTextChar">
    <w:name w:val="Plain Text Char"/>
    <w:basedOn w:val="DefaultParagraphFont"/>
    <w:link w:val="PlainText"/>
    <w:rsid w:val="00E20C89"/>
    <w:rPr>
      <w:rFonts w:ascii="Times New Roman" w:eastAsia="Times New Roman" w:hAnsi="Times New Roman" w:cs="Times New Roman"/>
      <w:sz w:val="24"/>
      <w:szCs w:val="24"/>
      <w:lang w:val="en-GB" w:eastAsia="en-US"/>
    </w:rPr>
  </w:style>
  <w:style w:type="character" w:styleId="Hyperlink">
    <w:name w:val="Hyperlink"/>
    <w:basedOn w:val="DefaultParagraphFont"/>
    <w:unhideWhenUsed/>
    <w:rsid w:val="00E20C89"/>
    <w:rPr>
      <w:color w:val="0000FF" w:themeColor="hyperlink"/>
      <w:u w:val="single"/>
    </w:rPr>
  </w:style>
  <w:style w:type="character" w:styleId="PageNumber">
    <w:name w:val="page number"/>
    <w:basedOn w:val="DefaultParagraphFont"/>
    <w:rsid w:val="00E20C89"/>
  </w:style>
  <w:style w:type="character" w:customStyle="1" w:styleId="entitycharstyle">
    <w:name w:val="entity_char_style"/>
    <w:basedOn w:val="DefaultParagraphFont"/>
    <w:rsid w:val="00E20C89"/>
    <w:rPr>
      <w:rFonts w:ascii="Arial Unicode MS" w:eastAsia="Arial Unicode MS" w:hAnsi="Arial Unicode MS" w:cs="Arial Unicode MS" w:hint="eastAsia"/>
      <w:sz w:val="22"/>
      <w:szCs w:val="22"/>
    </w:rPr>
  </w:style>
  <w:style w:type="character" w:customStyle="1" w:styleId="amendment-quote">
    <w:name w:val="amendment-quote"/>
    <w:basedOn w:val="DefaultParagraphFont"/>
    <w:rsid w:val="00E20C89"/>
    <w:rPr>
      <w:rFonts w:ascii="Times" w:hAnsi="Times" w:cs="Times" w:hint="default"/>
      <w:b w:val="0"/>
      <w:bCs w:val="0"/>
      <w:i w:val="0"/>
      <w:iCs w:val="0"/>
      <w:color w:val="000000"/>
      <w:sz w:val="26"/>
      <w:szCs w:val="26"/>
    </w:rPr>
  </w:style>
  <w:style w:type="character" w:customStyle="1" w:styleId="within-new">
    <w:name w:val="within-new"/>
    <w:basedOn w:val="DefaultParagraphFont"/>
    <w:rsid w:val="00E20C89"/>
    <w:rPr>
      <w:color w:val="0000FF"/>
    </w:rPr>
  </w:style>
  <w:style w:type="character" w:customStyle="1" w:styleId="div-wraps-indented">
    <w:name w:val="div-wraps-indented"/>
    <w:basedOn w:val="DefaultParagraphFont"/>
    <w:rsid w:val="00E20C89"/>
    <w:rPr>
      <w:rFonts w:ascii="Times New Roman" w:hAnsi="Times New Roman" w:cs="Times New Roman" w:hint="default"/>
    </w:rPr>
  </w:style>
  <w:style w:type="character" w:customStyle="1" w:styleId="CommentTextChar">
    <w:name w:val="Comment Text Char"/>
    <w:basedOn w:val="DefaultParagraphFont"/>
    <w:link w:val="CommentText"/>
    <w:semiHidden/>
    <w:rsid w:val="00E20C89"/>
    <w:rPr>
      <w:rFonts w:ascii="Times New Roman" w:eastAsia="Times New Roman" w:hAnsi="Times New Roman" w:cs="Times New Roman"/>
      <w:sz w:val="20"/>
      <w:szCs w:val="20"/>
    </w:rPr>
  </w:style>
  <w:style w:type="paragraph" w:styleId="CommentText">
    <w:name w:val="annotation text"/>
    <w:basedOn w:val="Normal"/>
    <w:link w:val="CommentTextChar"/>
    <w:semiHidden/>
    <w:rsid w:val="00E20C89"/>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20C89"/>
    <w:rPr>
      <w:sz w:val="20"/>
      <w:szCs w:val="20"/>
    </w:rPr>
  </w:style>
  <w:style w:type="character" w:styleId="Emphasis">
    <w:name w:val="Emphasis"/>
    <w:basedOn w:val="DefaultParagraphFont"/>
    <w:qFormat/>
    <w:rsid w:val="00E20C89"/>
    <w:rPr>
      <w:i/>
      <w:iCs/>
    </w:rPr>
  </w:style>
  <w:style w:type="character" w:customStyle="1" w:styleId="CommentSubjectChar">
    <w:name w:val="Comment Subject Char"/>
    <w:basedOn w:val="CommentTextChar"/>
    <w:link w:val="CommentSubject"/>
    <w:semiHidden/>
    <w:rsid w:val="00E20C89"/>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unhideWhenUsed/>
    <w:rsid w:val="00E20C89"/>
    <w:rPr>
      <w:rFonts w:ascii="Arial" w:hAnsi="Arial"/>
      <w:b/>
      <w:bCs/>
    </w:rPr>
  </w:style>
  <w:style w:type="character" w:customStyle="1" w:styleId="CommentSubjectChar1">
    <w:name w:val="Comment Subject Char1"/>
    <w:basedOn w:val="CommentTextChar1"/>
    <w:uiPriority w:val="99"/>
    <w:semiHidden/>
    <w:rsid w:val="00E20C89"/>
    <w:rPr>
      <w:b/>
      <w:bCs/>
      <w:sz w:val="20"/>
      <w:szCs w:val="20"/>
    </w:rPr>
  </w:style>
  <w:style w:type="paragraph" w:styleId="NormalWeb">
    <w:name w:val="Normal (Web)"/>
    <w:basedOn w:val="Normal"/>
    <w:uiPriority w:val="99"/>
    <w:unhideWhenUsed/>
    <w:rsid w:val="00E20C8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E20C8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semiHidden/>
    <w:rsid w:val="00E20C89"/>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E20C89"/>
  </w:style>
  <w:style w:type="character" w:customStyle="1" w:styleId="BodyTextIndent2Char">
    <w:name w:val="Body Text Indent 2 Char"/>
    <w:basedOn w:val="DefaultParagraphFont"/>
    <w:link w:val="BodyTextIndent2"/>
    <w:uiPriority w:val="99"/>
    <w:semiHidden/>
    <w:rsid w:val="00E20C8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20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E20C89"/>
  </w:style>
  <w:style w:type="character" w:customStyle="1" w:styleId="grame">
    <w:name w:val="grame"/>
    <w:basedOn w:val="DefaultParagraphFont"/>
    <w:rsid w:val="00E20C89"/>
  </w:style>
  <w:style w:type="character" w:customStyle="1" w:styleId="spelle">
    <w:name w:val="spelle"/>
    <w:basedOn w:val="DefaultParagraphFont"/>
    <w:rsid w:val="00E20C89"/>
  </w:style>
  <w:style w:type="character" w:styleId="CommentReference">
    <w:name w:val="annotation reference"/>
    <w:basedOn w:val="DefaultParagraphFont"/>
    <w:uiPriority w:val="99"/>
    <w:semiHidden/>
    <w:unhideWhenUsed/>
    <w:rsid w:val="00E20C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47677">
      <w:bodyDiv w:val="1"/>
      <w:marLeft w:val="0"/>
      <w:marRight w:val="0"/>
      <w:marTop w:val="0"/>
      <w:marBottom w:val="0"/>
      <w:divBdr>
        <w:top w:val="none" w:sz="0" w:space="0" w:color="auto"/>
        <w:left w:val="none" w:sz="0" w:space="0" w:color="auto"/>
        <w:bottom w:val="none" w:sz="0" w:space="0" w:color="auto"/>
        <w:right w:val="none" w:sz="0" w:space="0" w:color="auto"/>
      </w:divBdr>
    </w:div>
    <w:div w:id="27960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64EE-8E3B-4AEC-BB38-83E89A17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Naeem Khan</dc:creator>
  <cp:lastModifiedBy>User 2 Legislation</cp:lastModifiedBy>
  <cp:revision>21</cp:revision>
  <cp:lastPrinted>2023-12-01T11:33:00Z</cp:lastPrinted>
  <dcterms:created xsi:type="dcterms:W3CDTF">2025-04-14T11:31:00Z</dcterms:created>
  <dcterms:modified xsi:type="dcterms:W3CDTF">2025-04-17T14:15:00Z</dcterms:modified>
</cp:coreProperties>
</file>